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A5DAD" w14:textId="77777777" w:rsidR="00292EC2" w:rsidRPr="003E0B0D" w:rsidRDefault="00292EC2">
      <w:pPr>
        <w:spacing w:line="276" w:lineRule="auto"/>
        <w:jc w:val="center"/>
        <w:rPr>
          <w:rFonts w:ascii="Arial" w:eastAsia="Century Gothic" w:hAnsi="Arial" w:cs="Arial"/>
          <w:b/>
          <w:sz w:val="22"/>
          <w:szCs w:val="22"/>
        </w:rPr>
      </w:pPr>
    </w:p>
    <w:p w14:paraId="35FA5DAE" w14:textId="77777777" w:rsidR="00292EC2" w:rsidRPr="003E0B0D" w:rsidRDefault="00292EC2">
      <w:pPr>
        <w:spacing w:line="276" w:lineRule="auto"/>
        <w:jc w:val="center"/>
        <w:rPr>
          <w:rFonts w:ascii="Arial" w:eastAsia="Century Gothic" w:hAnsi="Arial" w:cs="Arial"/>
          <w:b/>
          <w:sz w:val="22"/>
          <w:szCs w:val="22"/>
        </w:rPr>
      </w:pPr>
    </w:p>
    <w:p w14:paraId="35FA5DAF" w14:textId="77777777" w:rsidR="00292EC2" w:rsidRPr="003E0B0D" w:rsidRDefault="00292EC2">
      <w:pPr>
        <w:spacing w:line="276" w:lineRule="auto"/>
        <w:jc w:val="center"/>
        <w:rPr>
          <w:rFonts w:ascii="Arial" w:eastAsia="Century Gothic" w:hAnsi="Arial" w:cs="Arial"/>
          <w:b/>
          <w:sz w:val="22"/>
          <w:szCs w:val="22"/>
        </w:rPr>
      </w:pPr>
    </w:p>
    <w:p w14:paraId="35FA5DB0" w14:textId="77777777" w:rsidR="00292EC2" w:rsidRPr="003E0B0D" w:rsidRDefault="00292EC2">
      <w:pPr>
        <w:spacing w:line="276" w:lineRule="auto"/>
        <w:jc w:val="center"/>
        <w:rPr>
          <w:rFonts w:ascii="Arial" w:eastAsia="Century Gothic" w:hAnsi="Arial" w:cs="Arial"/>
          <w:b/>
          <w:sz w:val="22"/>
          <w:szCs w:val="22"/>
        </w:rPr>
      </w:pPr>
    </w:p>
    <w:p w14:paraId="35FA5DB1" w14:textId="77777777" w:rsidR="00292EC2" w:rsidRPr="003E0B0D" w:rsidRDefault="00292EC2">
      <w:pPr>
        <w:spacing w:line="276" w:lineRule="auto"/>
        <w:jc w:val="center"/>
        <w:rPr>
          <w:rFonts w:ascii="Arial" w:eastAsia="Century Gothic" w:hAnsi="Arial" w:cs="Arial"/>
          <w:b/>
          <w:sz w:val="22"/>
          <w:szCs w:val="22"/>
        </w:rPr>
      </w:pPr>
    </w:p>
    <w:p w14:paraId="35FA5DB2" w14:textId="77777777" w:rsidR="00292EC2" w:rsidRPr="003E0B0D" w:rsidRDefault="00292EC2">
      <w:pPr>
        <w:spacing w:line="276" w:lineRule="auto"/>
        <w:jc w:val="center"/>
        <w:rPr>
          <w:rFonts w:ascii="Arial" w:eastAsia="Century Gothic" w:hAnsi="Arial" w:cs="Arial"/>
          <w:b/>
          <w:sz w:val="22"/>
          <w:szCs w:val="22"/>
        </w:rPr>
      </w:pPr>
    </w:p>
    <w:p w14:paraId="35FA5DB3" w14:textId="77777777" w:rsidR="00292EC2" w:rsidRPr="003E0B0D" w:rsidRDefault="00292EC2">
      <w:pPr>
        <w:spacing w:line="276" w:lineRule="auto"/>
        <w:jc w:val="center"/>
        <w:rPr>
          <w:rFonts w:ascii="Arial" w:eastAsia="Century Gothic" w:hAnsi="Arial" w:cs="Arial"/>
          <w:b/>
          <w:sz w:val="22"/>
          <w:szCs w:val="22"/>
        </w:rPr>
      </w:pPr>
    </w:p>
    <w:p w14:paraId="35FA5DB4" w14:textId="77777777" w:rsidR="00292EC2" w:rsidRPr="003E0B0D" w:rsidRDefault="00292EC2">
      <w:pPr>
        <w:spacing w:line="276" w:lineRule="auto"/>
        <w:jc w:val="center"/>
        <w:rPr>
          <w:rFonts w:ascii="Arial" w:eastAsia="Century Gothic" w:hAnsi="Arial" w:cs="Arial"/>
          <w:b/>
          <w:sz w:val="22"/>
          <w:szCs w:val="22"/>
        </w:rPr>
      </w:pPr>
    </w:p>
    <w:p w14:paraId="35FA5DB5" w14:textId="77777777" w:rsidR="00292EC2" w:rsidRPr="003E0B0D" w:rsidRDefault="00292EC2">
      <w:pPr>
        <w:spacing w:line="276" w:lineRule="auto"/>
        <w:jc w:val="center"/>
        <w:rPr>
          <w:rFonts w:ascii="Arial" w:eastAsia="Century Gothic" w:hAnsi="Arial" w:cs="Arial"/>
          <w:b/>
          <w:sz w:val="22"/>
          <w:szCs w:val="22"/>
        </w:rPr>
      </w:pPr>
    </w:p>
    <w:p w14:paraId="35FA5DB6" w14:textId="77777777" w:rsidR="00292EC2" w:rsidRPr="003E0B0D" w:rsidRDefault="00292EC2">
      <w:pPr>
        <w:spacing w:line="276" w:lineRule="auto"/>
        <w:jc w:val="center"/>
        <w:rPr>
          <w:rFonts w:ascii="Arial" w:eastAsia="Century Gothic" w:hAnsi="Arial" w:cs="Arial"/>
          <w:b/>
          <w:sz w:val="22"/>
          <w:szCs w:val="22"/>
        </w:rPr>
      </w:pPr>
    </w:p>
    <w:p w14:paraId="35FA5DB7" w14:textId="77777777" w:rsidR="00292EC2" w:rsidRPr="003E0B0D" w:rsidRDefault="00292EC2">
      <w:pPr>
        <w:spacing w:line="276" w:lineRule="auto"/>
        <w:jc w:val="center"/>
        <w:rPr>
          <w:rFonts w:ascii="Arial" w:eastAsia="Century Gothic" w:hAnsi="Arial" w:cs="Arial"/>
          <w:b/>
          <w:sz w:val="22"/>
          <w:szCs w:val="22"/>
        </w:rPr>
      </w:pPr>
    </w:p>
    <w:p w14:paraId="35FA5DB8" w14:textId="687F02C3" w:rsidR="00292EC2" w:rsidRPr="003E0B0D" w:rsidRDefault="007E509C">
      <w:pPr>
        <w:spacing w:line="276" w:lineRule="auto"/>
        <w:jc w:val="center"/>
        <w:rPr>
          <w:rFonts w:ascii="Arial" w:eastAsia="Century Gothic" w:hAnsi="Arial" w:cs="Arial"/>
          <w:sz w:val="56"/>
          <w:szCs w:val="56"/>
        </w:rPr>
      </w:pPr>
      <w:r w:rsidRPr="003E0B0D">
        <w:rPr>
          <w:rFonts w:ascii="Arial" w:eastAsia="Century Gothic" w:hAnsi="Arial" w:cs="Arial"/>
          <w:b/>
          <w:sz w:val="56"/>
          <w:szCs w:val="56"/>
        </w:rPr>
        <w:t>INFORME FINAL 202</w:t>
      </w:r>
      <w:r w:rsidR="00B70B51">
        <w:rPr>
          <w:rFonts w:ascii="Arial" w:eastAsia="Century Gothic" w:hAnsi="Arial" w:cs="Arial"/>
          <w:b/>
          <w:sz w:val="56"/>
          <w:szCs w:val="56"/>
        </w:rPr>
        <w:t>5</w:t>
      </w:r>
      <w:r w:rsidRPr="003E0B0D">
        <w:rPr>
          <w:rFonts w:ascii="Arial" w:eastAsia="Century Gothic" w:hAnsi="Arial" w:cs="Arial"/>
          <w:sz w:val="56"/>
          <w:szCs w:val="56"/>
        </w:rPr>
        <w:t xml:space="preserve"> </w:t>
      </w:r>
    </w:p>
    <w:p w14:paraId="35FA5DB9" w14:textId="77777777" w:rsidR="00292EC2" w:rsidRDefault="00292EC2">
      <w:pPr>
        <w:spacing w:line="276" w:lineRule="auto"/>
        <w:jc w:val="center"/>
        <w:rPr>
          <w:rFonts w:ascii="Arial" w:eastAsia="Century Gothic" w:hAnsi="Arial" w:cs="Arial"/>
          <w:sz w:val="40"/>
          <w:szCs w:val="40"/>
        </w:rPr>
      </w:pPr>
    </w:p>
    <w:p w14:paraId="35FA5DBA" w14:textId="77777777" w:rsidR="00F87F46" w:rsidRPr="003E0B0D" w:rsidRDefault="00F87F46">
      <w:pPr>
        <w:spacing w:line="276" w:lineRule="auto"/>
        <w:jc w:val="center"/>
        <w:rPr>
          <w:rFonts w:ascii="Arial" w:eastAsia="Century Gothic" w:hAnsi="Arial" w:cs="Arial"/>
          <w:sz w:val="40"/>
          <w:szCs w:val="40"/>
        </w:rPr>
      </w:pPr>
    </w:p>
    <w:p w14:paraId="35FA5DBB" w14:textId="77777777" w:rsidR="00292EC2" w:rsidRPr="003E0B0D" w:rsidRDefault="007E509C">
      <w:pPr>
        <w:spacing w:line="276" w:lineRule="auto"/>
        <w:jc w:val="center"/>
        <w:rPr>
          <w:rFonts w:ascii="Arial" w:eastAsia="Century Gothic" w:hAnsi="Arial" w:cs="Arial"/>
          <w:b/>
          <w:sz w:val="40"/>
          <w:szCs w:val="40"/>
        </w:rPr>
      </w:pPr>
      <w:r w:rsidRPr="003E0B0D">
        <w:rPr>
          <w:rFonts w:ascii="Arial" w:eastAsia="Century Gothic" w:hAnsi="Arial" w:cs="Arial"/>
          <w:b/>
          <w:sz w:val="40"/>
          <w:szCs w:val="40"/>
        </w:rPr>
        <w:t>“REGULACIÓN DE ACTIVIDADES QUE GENERAN CONTAMINANTES ATMOSFÉRICOS EN EL ESTADO DE CHIAPAS”</w:t>
      </w:r>
    </w:p>
    <w:p w14:paraId="35FA5DBC" w14:textId="77777777" w:rsidR="00292EC2" w:rsidRPr="003E0B0D" w:rsidRDefault="00292EC2">
      <w:pPr>
        <w:spacing w:line="276" w:lineRule="auto"/>
        <w:jc w:val="right"/>
        <w:rPr>
          <w:rFonts w:ascii="Arial" w:eastAsia="Century Gothic" w:hAnsi="Arial" w:cs="Arial"/>
          <w:b/>
          <w:sz w:val="22"/>
          <w:szCs w:val="22"/>
        </w:rPr>
      </w:pPr>
    </w:p>
    <w:p w14:paraId="35FA5DBD" w14:textId="77777777" w:rsidR="00292EC2" w:rsidRPr="003E0B0D" w:rsidRDefault="00292EC2">
      <w:pPr>
        <w:spacing w:line="276" w:lineRule="auto"/>
        <w:jc w:val="right"/>
        <w:rPr>
          <w:rFonts w:ascii="Arial" w:eastAsia="Century Gothic" w:hAnsi="Arial" w:cs="Arial"/>
          <w:b/>
          <w:sz w:val="22"/>
          <w:szCs w:val="22"/>
        </w:rPr>
      </w:pPr>
    </w:p>
    <w:p w14:paraId="35FA5DBE" w14:textId="77777777" w:rsidR="00292EC2" w:rsidRPr="003E0B0D" w:rsidRDefault="00292EC2">
      <w:pPr>
        <w:spacing w:line="276" w:lineRule="auto"/>
        <w:jc w:val="right"/>
        <w:rPr>
          <w:rFonts w:ascii="Arial" w:eastAsia="Century Gothic" w:hAnsi="Arial" w:cs="Arial"/>
          <w:b/>
          <w:sz w:val="22"/>
          <w:szCs w:val="22"/>
        </w:rPr>
      </w:pPr>
    </w:p>
    <w:p w14:paraId="35FA5DBF" w14:textId="77777777" w:rsidR="00292EC2" w:rsidRPr="003E0B0D" w:rsidRDefault="00292EC2">
      <w:pPr>
        <w:spacing w:line="276" w:lineRule="auto"/>
        <w:jc w:val="right"/>
        <w:rPr>
          <w:rFonts w:ascii="Arial" w:eastAsia="Century Gothic" w:hAnsi="Arial" w:cs="Arial"/>
          <w:b/>
          <w:sz w:val="22"/>
          <w:szCs w:val="22"/>
        </w:rPr>
      </w:pPr>
    </w:p>
    <w:p w14:paraId="35FA5DC0" w14:textId="77777777" w:rsidR="00292EC2" w:rsidRPr="003E0B0D" w:rsidRDefault="00292EC2">
      <w:pPr>
        <w:spacing w:line="276" w:lineRule="auto"/>
        <w:jc w:val="right"/>
        <w:rPr>
          <w:rFonts w:ascii="Arial" w:eastAsia="Century Gothic" w:hAnsi="Arial" w:cs="Arial"/>
          <w:b/>
          <w:sz w:val="22"/>
          <w:szCs w:val="22"/>
        </w:rPr>
      </w:pPr>
    </w:p>
    <w:p w14:paraId="35FA5DC1" w14:textId="77777777" w:rsidR="00292EC2" w:rsidRPr="003E0B0D" w:rsidRDefault="00292EC2">
      <w:pPr>
        <w:spacing w:line="276" w:lineRule="auto"/>
        <w:jc w:val="right"/>
        <w:rPr>
          <w:rFonts w:ascii="Arial" w:eastAsia="Century Gothic" w:hAnsi="Arial" w:cs="Arial"/>
          <w:b/>
          <w:sz w:val="22"/>
          <w:szCs w:val="22"/>
        </w:rPr>
      </w:pPr>
    </w:p>
    <w:p w14:paraId="35FA5DC2" w14:textId="77777777" w:rsidR="00292EC2" w:rsidRPr="003E0B0D" w:rsidRDefault="00292EC2">
      <w:pPr>
        <w:spacing w:line="276" w:lineRule="auto"/>
        <w:jc w:val="right"/>
        <w:rPr>
          <w:rFonts w:ascii="Arial" w:eastAsia="Century Gothic" w:hAnsi="Arial" w:cs="Arial"/>
          <w:b/>
          <w:sz w:val="22"/>
          <w:szCs w:val="22"/>
        </w:rPr>
      </w:pPr>
    </w:p>
    <w:p w14:paraId="35FA5DC3" w14:textId="77777777" w:rsidR="00292EC2" w:rsidRPr="003E0B0D" w:rsidRDefault="00292EC2">
      <w:pPr>
        <w:spacing w:line="276" w:lineRule="auto"/>
        <w:jc w:val="right"/>
        <w:rPr>
          <w:rFonts w:ascii="Arial" w:eastAsia="Century Gothic" w:hAnsi="Arial" w:cs="Arial"/>
          <w:b/>
          <w:sz w:val="22"/>
          <w:szCs w:val="22"/>
        </w:rPr>
      </w:pPr>
    </w:p>
    <w:p w14:paraId="35FA5DC4" w14:textId="77777777" w:rsidR="00292EC2" w:rsidRPr="003E0B0D" w:rsidRDefault="00292EC2">
      <w:pPr>
        <w:spacing w:line="276" w:lineRule="auto"/>
        <w:jc w:val="right"/>
        <w:rPr>
          <w:rFonts w:ascii="Arial" w:eastAsia="Century Gothic" w:hAnsi="Arial" w:cs="Arial"/>
          <w:b/>
          <w:sz w:val="22"/>
          <w:szCs w:val="22"/>
        </w:rPr>
      </w:pPr>
    </w:p>
    <w:p w14:paraId="35FA5DC5" w14:textId="77777777" w:rsidR="00292EC2" w:rsidRPr="003E0B0D" w:rsidRDefault="00292EC2">
      <w:pPr>
        <w:spacing w:line="276" w:lineRule="auto"/>
        <w:jc w:val="right"/>
        <w:rPr>
          <w:rFonts w:ascii="Arial" w:eastAsia="Century Gothic" w:hAnsi="Arial" w:cs="Arial"/>
          <w:b/>
          <w:sz w:val="22"/>
          <w:szCs w:val="22"/>
        </w:rPr>
      </w:pPr>
    </w:p>
    <w:p w14:paraId="35FA5DC6" w14:textId="77777777" w:rsidR="00292EC2" w:rsidRPr="003E0B0D" w:rsidRDefault="00292EC2">
      <w:pPr>
        <w:spacing w:line="276" w:lineRule="auto"/>
        <w:jc w:val="right"/>
        <w:rPr>
          <w:rFonts w:ascii="Arial" w:eastAsia="Century Gothic" w:hAnsi="Arial" w:cs="Arial"/>
          <w:b/>
          <w:sz w:val="22"/>
          <w:szCs w:val="22"/>
        </w:rPr>
      </w:pPr>
    </w:p>
    <w:p w14:paraId="35FA5DC7" w14:textId="77777777" w:rsidR="00292EC2" w:rsidRPr="003E0B0D" w:rsidRDefault="00292EC2">
      <w:pPr>
        <w:spacing w:line="276" w:lineRule="auto"/>
        <w:jc w:val="right"/>
        <w:rPr>
          <w:rFonts w:ascii="Arial" w:eastAsia="Century Gothic" w:hAnsi="Arial" w:cs="Arial"/>
          <w:b/>
          <w:sz w:val="22"/>
          <w:szCs w:val="22"/>
        </w:rPr>
      </w:pPr>
    </w:p>
    <w:p w14:paraId="35FA5DC8" w14:textId="77777777" w:rsidR="00292EC2" w:rsidRPr="003E0B0D" w:rsidRDefault="00292EC2">
      <w:pPr>
        <w:spacing w:line="276" w:lineRule="auto"/>
        <w:jc w:val="right"/>
        <w:rPr>
          <w:rFonts w:ascii="Arial" w:eastAsia="Century Gothic" w:hAnsi="Arial" w:cs="Arial"/>
          <w:b/>
          <w:sz w:val="22"/>
          <w:szCs w:val="22"/>
        </w:rPr>
      </w:pPr>
    </w:p>
    <w:p w14:paraId="35FA5DC9" w14:textId="77777777" w:rsidR="00292EC2" w:rsidRPr="003E0B0D" w:rsidRDefault="00292EC2">
      <w:pPr>
        <w:spacing w:line="276" w:lineRule="auto"/>
        <w:jc w:val="right"/>
        <w:rPr>
          <w:rFonts w:ascii="Arial" w:eastAsia="Century Gothic" w:hAnsi="Arial" w:cs="Arial"/>
          <w:b/>
          <w:sz w:val="22"/>
          <w:szCs w:val="22"/>
        </w:rPr>
      </w:pPr>
    </w:p>
    <w:p w14:paraId="35FA5DCA" w14:textId="77777777" w:rsidR="00292EC2" w:rsidRPr="003E0B0D" w:rsidRDefault="00292EC2">
      <w:pPr>
        <w:spacing w:line="276" w:lineRule="auto"/>
        <w:jc w:val="right"/>
        <w:rPr>
          <w:rFonts w:ascii="Arial" w:eastAsia="Century Gothic" w:hAnsi="Arial" w:cs="Arial"/>
          <w:b/>
          <w:sz w:val="22"/>
          <w:szCs w:val="22"/>
        </w:rPr>
      </w:pPr>
    </w:p>
    <w:p w14:paraId="35FA5DCB" w14:textId="77777777" w:rsidR="00292EC2" w:rsidRPr="003E0B0D" w:rsidRDefault="00292EC2">
      <w:pPr>
        <w:spacing w:line="276" w:lineRule="auto"/>
        <w:jc w:val="right"/>
        <w:rPr>
          <w:rFonts w:ascii="Arial" w:eastAsia="Century Gothic" w:hAnsi="Arial" w:cs="Arial"/>
          <w:b/>
          <w:sz w:val="22"/>
          <w:szCs w:val="22"/>
        </w:rPr>
      </w:pPr>
    </w:p>
    <w:p w14:paraId="35FA5DCC" w14:textId="77777777" w:rsidR="00292EC2" w:rsidRPr="003E0B0D" w:rsidRDefault="00292EC2">
      <w:pPr>
        <w:spacing w:line="276" w:lineRule="auto"/>
        <w:jc w:val="right"/>
        <w:rPr>
          <w:rFonts w:ascii="Arial" w:eastAsia="Century Gothic" w:hAnsi="Arial" w:cs="Arial"/>
          <w:b/>
          <w:sz w:val="22"/>
          <w:szCs w:val="22"/>
        </w:rPr>
      </w:pPr>
    </w:p>
    <w:p w14:paraId="35FA5DCD" w14:textId="77777777" w:rsidR="00292EC2" w:rsidRDefault="00292EC2">
      <w:pPr>
        <w:spacing w:line="276" w:lineRule="auto"/>
        <w:jc w:val="right"/>
        <w:rPr>
          <w:rFonts w:ascii="Arial" w:eastAsia="Century Gothic" w:hAnsi="Arial" w:cs="Arial"/>
          <w:b/>
          <w:sz w:val="22"/>
          <w:szCs w:val="22"/>
        </w:rPr>
      </w:pPr>
    </w:p>
    <w:p w14:paraId="35FA5DCE" w14:textId="77777777" w:rsidR="00A36D13" w:rsidRDefault="00A36D13">
      <w:pPr>
        <w:spacing w:line="276" w:lineRule="auto"/>
        <w:jc w:val="right"/>
        <w:rPr>
          <w:rFonts w:ascii="Arial" w:eastAsia="Century Gothic" w:hAnsi="Arial" w:cs="Arial"/>
          <w:b/>
          <w:sz w:val="22"/>
          <w:szCs w:val="22"/>
        </w:rPr>
      </w:pPr>
    </w:p>
    <w:p w14:paraId="35FA5DCF" w14:textId="77777777" w:rsidR="00A36D13" w:rsidRDefault="00A36D13">
      <w:pPr>
        <w:spacing w:line="276" w:lineRule="auto"/>
        <w:jc w:val="right"/>
        <w:rPr>
          <w:rFonts w:ascii="Arial" w:eastAsia="Century Gothic" w:hAnsi="Arial" w:cs="Arial"/>
          <w:b/>
          <w:sz w:val="22"/>
          <w:szCs w:val="22"/>
        </w:rPr>
      </w:pPr>
    </w:p>
    <w:p w14:paraId="35FA5DD0" w14:textId="77777777" w:rsidR="00A36D13" w:rsidRPr="003E0B0D" w:rsidRDefault="00A36D13">
      <w:pPr>
        <w:spacing w:line="276" w:lineRule="auto"/>
        <w:jc w:val="right"/>
        <w:rPr>
          <w:rFonts w:ascii="Arial" w:eastAsia="Century Gothic" w:hAnsi="Arial" w:cs="Arial"/>
          <w:b/>
          <w:sz w:val="22"/>
          <w:szCs w:val="22"/>
        </w:rPr>
      </w:pPr>
    </w:p>
    <w:p w14:paraId="35FA5DDF" w14:textId="77777777" w:rsidR="00292EC2" w:rsidRPr="003E0B0D" w:rsidRDefault="00292EC2">
      <w:pPr>
        <w:rPr>
          <w:rFonts w:ascii="Arial" w:eastAsia="Century Gothic" w:hAnsi="Arial" w:cs="Arial"/>
          <w:b/>
          <w:sz w:val="32"/>
          <w:szCs w:val="32"/>
        </w:rPr>
      </w:pPr>
    </w:p>
    <w:p w14:paraId="35FA5DE0" w14:textId="77777777" w:rsidR="00292EC2" w:rsidRPr="00A36D13" w:rsidRDefault="007E509C">
      <w:pPr>
        <w:rPr>
          <w:rFonts w:ascii="Arial" w:eastAsia="Century Gothic" w:hAnsi="Arial" w:cs="Arial"/>
          <w:b/>
        </w:rPr>
      </w:pPr>
      <w:r w:rsidRPr="00A36D13">
        <w:rPr>
          <w:rFonts w:ascii="Arial" w:eastAsia="Century Gothic" w:hAnsi="Arial" w:cs="Arial"/>
          <w:b/>
        </w:rPr>
        <w:t>INTRODUCCION</w:t>
      </w:r>
    </w:p>
    <w:p w14:paraId="35FA5DE1" w14:textId="77777777" w:rsidR="00292EC2" w:rsidRPr="00A36D13" w:rsidRDefault="00292EC2">
      <w:pPr>
        <w:rPr>
          <w:rFonts w:ascii="Arial" w:eastAsia="Century Gothic" w:hAnsi="Arial" w:cs="Arial"/>
          <w:b/>
        </w:rPr>
      </w:pPr>
    </w:p>
    <w:p w14:paraId="35FA5DE2" w14:textId="77777777" w:rsidR="00A36D13" w:rsidRPr="00A36D13" w:rsidRDefault="00A36D13">
      <w:pPr>
        <w:rPr>
          <w:rFonts w:ascii="Arial" w:eastAsia="Century Gothic" w:hAnsi="Arial" w:cs="Arial"/>
          <w:b/>
        </w:rPr>
      </w:pPr>
    </w:p>
    <w:p w14:paraId="35FA5DE3" w14:textId="77777777" w:rsidR="00292EC2" w:rsidRPr="00A36D13" w:rsidRDefault="007E509C">
      <w:pPr>
        <w:jc w:val="both"/>
        <w:rPr>
          <w:rFonts w:ascii="Arial" w:eastAsia="Century Gothic" w:hAnsi="Arial" w:cs="Arial"/>
        </w:rPr>
      </w:pPr>
      <w:r w:rsidRPr="008934DB">
        <w:rPr>
          <w:rFonts w:ascii="Arial" w:eastAsia="Century Gothic" w:hAnsi="Arial" w:cs="Arial"/>
          <w:bCs/>
        </w:rPr>
        <w:t xml:space="preserve">El </w:t>
      </w:r>
      <w:r w:rsidRPr="00A36D13">
        <w:rPr>
          <w:rFonts w:ascii="Arial" w:eastAsia="Century Gothic" w:hAnsi="Arial" w:cs="Arial"/>
        </w:rPr>
        <w:t>Estado de Chiapas está integrado por 124 municipios y se localiza en la región sureste de la República Mexicana, tiene una extensión territorial de 74,415 km</w:t>
      </w:r>
      <w:proofErr w:type="gramStart"/>
      <w:r w:rsidRPr="00A36D13">
        <w:rPr>
          <w:rFonts w:ascii="Arial" w:eastAsia="Century Gothic" w:hAnsi="Arial" w:cs="Arial"/>
        </w:rPr>
        <w:t>2 ,</w:t>
      </w:r>
      <w:proofErr w:type="gramEnd"/>
      <w:r w:rsidRPr="00A36D13">
        <w:rPr>
          <w:rFonts w:ascii="Arial" w:eastAsia="Century Gothic" w:hAnsi="Arial" w:cs="Arial"/>
        </w:rPr>
        <w:t xml:space="preserve"> que representa el 3.7% de la superficie total del país y lo ubica como el octavo Estado más grande de la República Mexicana.</w:t>
      </w:r>
    </w:p>
    <w:p w14:paraId="35FA5DE4" w14:textId="77777777" w:rsidR="00292EC2" w:rsidRPr="00A36D13" w:rsidRDefault="00292EC2">
      <w:pPr>
        <w:jc w:val="both"/>
        <w:rPr>
          <w:rFonts w:ascii="Arial" w:eastAsia="Century Gothic" w:hAnsi="Arial" w:cs="Arial"/>
        </w:rPr>
      </w:pPr>
    </w:p>
    <w:p w14:paraId="35FA5DE5" w14:textId="77777777" w:rsidR="00292EC2" w:rsidRPr="00A36D13" w:rsidRDefault="007E509C">
      <w:pPr>
        <w:jc w:val="both"/>
        <w:rPr>
          <w:rFonts w:ascii="Arial" w:eastAsia="Century Gothic" w:hAnsi="Arial" w:cs="Arial"/>
        </w:rPr>
      </w:pPr>
      <w:r w:rsidRPr="00A36D13">
        <w:rPr>
          <w:rFonts w:ascii="Arial" w:eastAsia="Century Gothic" w:hAnsi="Arial" w:cs="Arial"/>
        </w:rPr>
        <w:t>El gobierno del estado de Chiapas cuenta de manera vigente, con el Programa de Gestión para Mejorar la Calidad del Aire del Estado de Chiapas, 2018-2027, el cual representa un esfuerzo de los tres órdenes de gobierno, así como del sector industrial, académico y sociedad civil para contar con un instrumento guía que permite alcanzar el objetivo de reducir la emisión de contaminantes a la atmósfera proveniente de diversas fuentes, así como prevenir el deterioro de la calidad del aire y con ello proteger la salud de la población y de los ecosistemas en la entidad.</w:t>
      </w:r>
    </w:p>
    <w:p w14:paraId="35FA5DE6" w14:textId="77777777" w:rsidR="00292EC2" w:rsidRPr="00A36D13" w:rsidRDefault="00292EC2">
      <w:pPr>
        <w:jc w:val="both"/>
        <w:rPr>
          <w:rFonts w:ascii="Arial" w:eastAsia="Century Gothic" w:hAnsi="Arial" w:cs="Arial"/>
        </w:rPr>
      </w:pPr>
    </w:p>
    <w:p w14:paraId="35FA5DE7" w14:textId="1D7D6CC9" w:rsidR="00292EC2" w:rsidRPr="00A36D13" w:rsidRDefault="007E509C">
      <w:pPr>
        <w:jc w:val="both"/>
        <w:rPr>
          <w:rFonts w:ascii="Arial" w:eastAsia="Century Gothic" w:hAnsi="Arial" w:cs="Arial"/>
        </w:rPr>
      </w:pPr>
      <w:r w:rsidRPr="00A36D13">
        <w:rPr>
          <w:rFonts w:ascii="Arial" w:eastAsia="Century Gothic" w:hAnsi="Arial" w:cs="Arial"/>
        </w:rPr>
        <w:t xml:space="preserve">El </w:t>
      </w:r>
      <w:proofErr w:type="spellStart"/>
      <w:r w:rsidRPr="00A36D13">
        <w:rPr>
          <w:rFonts w:ascii="Arial" w:eastAsia="Century Gothic" w:hAnsi="Arial" w:cs="Arial"/>
        </w:rPr>
        <w:t>Proaire</w:t>
      </w:r>
      <w:proofErr w:type="spellEnd"/>
      <w:r w:rsidRPr="00A36D13">
        <w:rPr>
          <w:rFonts w:ascii="Arial" w:eastAsia="Century Gothic" w:hAnsi="Arial" w:cs="Arial"/>
        </w:rPr>
        <w:t xml:space="preserve"> cuenta con un conjunto de medidas y acciones bajo seis líneas estratégicas; tres de ellas dirigidas a reducción de emisiones y otras tres como ejes transversales que fortalecen a las primeras. Estas líneas estratégicas agrupan un total de 15 medidas, que deberán ser implementadas a lo largo de los 10 años de vigencia del programa. Por lo que en </w:t>
      </w:r>
      <w:proofErr w:type="gramStart"/>
      <w:r w:rsidRPr="00A36D13">
        <w:rPr>
          <w:rFonts w:ascii="Arial" w:eastAsia="Century Gothic" w:hAnsi="Arial" w:cs="Arial"/>
        </w:rPr>
        <w:t>la  Estrategia</w:t>
      </w:r>
      <w:proofErr w:type="gramEnd"/>
      <w:r w:rsidRPr="00A36D13">
        <w:rPr>
          <w:rFonts w:ascii="Arial" w:eastAsia="Century Gothic" w:hAnsi="Arial" w:cs="Arial"/>
        </w:rPr>
        <w:t xml:space="preserve"> 1. Reducción de emisiones de fuentes fijas y la Medida 1. Fortalecimiento de la regulación industrial estatal, específica de la importancia de la </w:t>
      </w:r>
      <w:r w:rsidR="001B782D" w:rsidRPr="00A36D13">
        <w:rPr>
          <w:rFonts w:ascii="Arial" w:eastAsia="Century Gothic" w:hAnsi="Arial" w:cs="Arial"/>
        </w:rPr>
        <w:t>regulación</w:t>
      </w:r>
      <w:r w:rsidRPr="00A36D13">
        <w:rPr>
          <w:rFonts w:ascii="Arial" w:eastAsia="Century Gothic" w:hAnsi="Arial" w:cs="Arial"/>
        </w:rPr>
        <w:t xml:space="preserve"> de empresas que generan emisiones a la atmósfera. La Secretaría de Medio Ambiente e Historia Natural (SEMAHN) a través de sus instrumentos de gestión, tales como la Licencia de Funcionamiento de fuentes fijas de emisiones a la atmósfera y la Cédula de Operación Anual (COA) regula al sector industrial de su jurisdicción, apoyados con el programa de inspección y vigilancia el cual es aplicado por la Procuraduría Ambiental en el Estado de Chiapas.</w:t>
      </w:r>
    </w:p>
    <w:p w14:paraId="35FA5DE8" w14:textId="77777777" w:rsidR="00292EC2" w:rsidRPr="00A36D13" w:rsidRDefault="00292EC2">
      <w:pPr>
        <w:jc w:val="both"/>
        <w:rPr>
          <w:rFonts w:ascii="Arial" w:eastAsia="Century Gothic" w:hAnsi="Arial" w:cs="Arial"/>
        </w:rPr>
      </w:pPr>
    </w:p>
    <w:p w14:paraId="35FA5DE9" w14:textId="77777777" w:rsidR="00292EC2" w:rsidRPr="00A36D13" w:rsidRDefault="007E509C">
      <w:pPr>
        <w:jc w:val="both"/>
        <w:rPr>
          <w:rFonts w:ascii="Arial" w:eastAsia="Century Gothic" w:hAnsi="Arial" w:cs="Arial"/>
        </w:rPr>
      </w:pPr>
      <w:r w:rsidRPr="00A36D13">
        <w:rPr>
          <w:rFonts w:ascii="Arial" w:eastAsia="Century Gothic" w:hAnsi="Arial" w:cs="Arial"/>
        </w:rPr>
        <w:t xml:space="preserve">En la Ley Ambiental del Estado de Chiapas, se define que la Secretaría de Medio Ambiente e Historia Natural es quien regula a las fuentes fijas que operan como industria, estableciendo en el artículo 167 las obligaciones de los responsables de las fuentes fijas, mientras que en el artículo 163 se define cuáles son las fuentes fijas de jurisdicción estatal. Se requiere fortalecer el padrón industrial y mantenerlo actualizado de forma anual, contar con información de calidad de las COA que presentan los establecimientos de fuentes </w:t>
      </w:r>
      <w:proofErr w:type="gramStart"/>
      <w:r w:rsidRPr="00A36D13">
        <w:rPr>
          <w:rFonts w:ascii="Arial" w:eastAsia="Century Gothic" w:hAnsi="Arial" w:cs="Arial"/>
        </w:rPr>
        <w:t>fijas ;</w:t>
      </w:r>
      <w:proofErr w:type="gramEnd"/>
      <w:r w:rsidRPr="00A36D13">
        <w:rPr>
          <w:rFonts w:ascii="Arial" w:eastAsia="Century Gothic" w:hAnsi="Arial" w:cs="Arial"/>
        </w:rPr>
        <w:t xml:space="preserve"> así como conocer la cantidad de contaminantes generados a la atmósfera por el sector industrial a través de la información reportada por éste en la COA. Al conocer de forma anual el aporte de emisiones por las diversas industrias, se podrá planear y aplicar el programa de inspección y vigilancia para dar cobertura a las industrias que generan la mayor cantidad de contaminantes. Con lo anterior se organizará la regulación del sector </w:t>
      </w:r>
      <w:r w:rsidRPr="00A36D13">
        <w:rPr>
          <w:rFonts w:ascii="Arial" w:eastAsia="Century Gothic" w:hAnsi="Arial" w:cs="Arial"/>
        </w:rPr>
        <w:lastRenderedPageBreak/>
        <w:t>industrial para que éste crezca de forma ordenada. A su vez identificar qué industrias están fuera de norma, exigiendo a éstas el cumplimiento de los límites máximos permisibles de emisiones a la atmósfera de acuerdo a la normatividad vigente.</w:t>
      </w:r>
    </w:p>
    <w:p w14:paraId="35FA5DEA" w14:textId="77777777" w:rsidR="00292EC2" w:rsidRPr="00A36D13" w:rsidRDefault="00292EC2">
      <w:pPr>
        <w:spacing w:line="276" w:lineRule="auto"/>
        <w:jc w:val="both"/>
        <w:rPr>
          <w:rFonts w:ascii="Arial" w:eastAsia="Century Gothic" w:hAnsi="Arial" w:cs="Arial"/>
          <w:color w:val="000000"/>
          <w:highlight w:val="yellow"/>
        </w:rPr>
      </w:pPr>
    </w:p>
    <w:p w14:paraId="35FA5DEC" w14:textId="77777777" w:rsidR="00292EC2" w:rsidRPr="00A36D13" w:rsidRDefault="00292EC2">
      <w:pPr>
        <w:spacing w:line="276" w:lineRule="auto"/>
        <w:jc w:val="both"/>
        <w:rPr>
          <w:rFonts w:ascii="Arial" w:eastAsia="Century Gothic" w:hAnsi="Arial" w:cs="Arial"/>
          <w:color w:val="000000"/>
        </w:rPr>
      </w:pPr>
    </w:p>
    <w:p w14:paraId="35FA5DED" w14:textId="77777777" w:rsidR="00292EC2" w:rsidRPr="00A36D13" w:rsidRDefault="007E509C">
      <w:pPr>
        <w:spacing w:line="276" w:lineRule="auto"/>
        <w:rPr>
          <w:rFonts w:ascii="Arial" w:eastAsia="Century Gothic" w:hAnsi="Arial" w:cs="Arial"/>
          <w:b/>
        </w:rPr>
      </w:pPr>
      <w:r w:rsidRPr="00A36D13">
        <w:rPr>
          <w:rFonts w:ascii="Arial" w:eastAsia="Century Gothic" w:hAnsi="Arial" w:cs="Arial"/>
          <w:b/>
        </w:rPr>
        <w:t>ANTECEDENTES</w:t>
      </w:r>
    </w:p>
    <w:p w14:paraId="35FA5DEE" w14:textId="77777777" w:rsidR="00292EC2" w:rsidRPr="00A36D13" w:rsidRDefault="00292EC2">
      <w:pPr>
        <w:spacing w:line="276" w:lineRule="auto"/>
        <w:rPr>
          <w:rFonts w:ascii="Arial" w:eastAsia="Century Gothic" w:hAnsi="Arial" w:cs="Arial"/>
          <w:b/>
        </w:rPr>
      </w:pPr>
    </w:p>
    <w:p w14:paraId="35FA5DEF" w14:textId="77777777" w:rsidR="00501C7C" w:rsidRPr="00771166" w:rsidRDefault="00501C7C" w:rsidP="00771166">
      <w:pPr>
        <w:spacing w:line="276" w:lineRule="auto"/>
        <w:jc w:val="both"/>
        <w:rPr>
          <w:rFonts w:ascii="Arial" w:eastAsia="Century Gothic" w:hAnsi="Arial" w:cs="Arial"/>
          <w:color w:val="000000"/>
        </w:rPr>
      </w:pPr>
      <w:r w:rsidRPr="00771166">
        <w:rPr>
          <w:rFonts w:ascii="Arial" w:eastAsia="Century Gothic" w:hAnsi="Arial" w:cs="Arial"/>
          <w:color w:val="000000"/>
        </w:rPr>
        <w:t xml:space="preserve">La contaminación del aire es un fenómeno inherente al estado económico, poblacional y tecnológico de nuestro país, que tiene sus expresiones más graves en las ciudades y las zonas con actividades industriales, comerciales y de servicio del territorio del estado de Chiapas. </w:t>
      </w:r>
    </w:p>
    <w:p w14:paraId="35FA5DF0" w14:textId="77777777" w:rsidR="00E90C56" w:rsidRPr="00771166" w:rsidRDefault="00E90C56" w:rsidP="00771166">
      <w:pPr>
        <w:spacing w:line="276" w:lineRule="auto"/>
        <w:jc w:val="both"/>
        <w:rPr>
          <w:rFonts w:ascii="Arial" w:eastAsia="Century Gothic" w:hAnsi="Arial" w:cs="Arial"/>
          <w:color w:val="000000"/>
        </w:rPr>
      </w:pPr>
    </w:p>
    <w:p w14:paraId="35FA5DF1" w14:textId="77777777" w:rsidR="00E90C56" w:rsidRPr="00771166" w:rsidRDefault="00E90C56" w:rsidP="00771166">
      <w:pPr>
        <w:spacing w:line="276" w:lineRule="auto"/>
        <w:jc w:val="both"/>
        <w:rPr>
          <w:rFonts w:ascii="Arial" w:eastAsia="Century Gothic" w:hAnsi="Arial" w:cs="Arial"/>
          <w:color w:val="000000"/>
        </w:rPr>
      </w:pPr>
      <w:r w:rsidRPr="00771166">
        <w:rPr>
          <w:rFonts w:ascii="Arial" w:eastAsia="Century Gothic" w:hAnsi="Arial" w:cs="Arial"/>
          <w:color w:val="000000"/>
        </w:rPr>
        <w:t>El aire limpio es uno de los requisitos básicos de la salud y el bienestar de la sociedad. Sin embargo, la contaminación del aire, que es un problema causado principalmente por el desarrollo urbano, industrial y demográfico que demanda el uso de bienes y servicios con la consecuente generación de emisiones contaminantes a la atmósfera, sigue suponiendo una importante amenaza para la salud en todo el mundo.</w:t>
      </w:r>
    </w:p>
    <w:p w14:paraId="35FA5DF2" w14:textId="77777777" w:rsidR="00E90C56" w:rsidRPr="00771166" w:rsidRDefault="00E90C56" w:rsidP="00771166">
      <w:pPr>
        <w:spacing w:line="276" w:lineRule="auto"/>
        <w:jc w:val="both"/>
        <w:rPr>
          <w:rFonts w:ascii="Arial" w:eastAsia="Century Gothic" w:hAnsi="Arial" w:cs="Arial"/>
          <w:color w:val="000000"/>
        </w:rPr>
      </w:pPr>
    </w:p>
    <w:p w14:paraId="35FA5DF3" w14:textId="4200119D" w:rsidR="00E90C56" w:rsidRPr="00771166" w:rsidRDefault="00E90C56" w:rsidP="00771166">
      <w:pPr>
        <w:spacing w:line="276" w:lineRule="auto"/>
        <w:jc w:val="both"/>
        <w:rPr>
          <w:rFonts w:ascii="Arial" w:eastAsia="Century Gothic" w:hAnsi="Arial" w:cs="Arial"/>
          <w:color w:val="000000"/>
        </w:rPr>
      </w:pPr>
      <w:r w:rsidRPr="00771166">
        <w:rPr>
          <w:rFonts w:ascii="Arial" w:eastAsia="Century Gothic" w:hAnsi="Arial" w:cs="Arial"/>
          <w:color w:val="000000"/>
        </w:rPr>
        <w:t xml:space="preserve">De acuerdo al más </w:t>
      </w:r>
      <w:r w:rsidR="00094E94" w:rsidRPr="00771166">
        <w:rPr>
          <w:rFonts w:ascii="Arial" w:eastAsia="Century Gothic" w:hAnsi="Arial" w:cs="Arial"/>
          <w:color w:val="000000"/>
        </w:rPr>
        <w:t>reciente inventario de emisión</w:t>
      </w:r>
      <w:r w:rsidRPr="00771166">
        <w:rPr>
          <w:rFonts w:ascii="Arial" w:eastAsia="Century Gothic" w:hAnsi="Arial" w:cs="Arial"/>
          <w:color w:val="000000"/>
        </w:rPr>
        <w:t xml:space="preserve"> de contaminantes atmosféricos del Estado de Chiapas</w:t>
      </w:r>
      <w:r w:rsidR="00094E94" w:rsidRPr="00771166">
        <w:rPr>
          <w:rFonts w:ascii="Arial" w:eastAsia="Century Gothic" w:hAnsi="Arial" w:cs="Arial"/>
          <w:color w:val="000000"/>
        </w:rPr>
        <w:t xml:space="preserve"> se puede observar que gran cantidad de la contaminación por las actividades antropogénicas son principalmente generadas por </w:t>
      </w:r>
      <w:proofErr w:type="gramStart"/>
      <w:r w:rsidR="00BE31D1" w:rsidRPr="00771166">
        <w:rPr>
          <w:rFonts w:ascii="Arial" w:eastAsia="Century Gothic" w:hAnsi="Arial" w:cs="Arial"/>
          <w:color w:val="000000"/>
        </w:rPr>
        <w:t>los fue</w:t>
      </w:r>
      <w:r w:rsidR="00BE31D1">
        <w:rPr>
          <w:rFonts w:ascii="Arial" w:eastAsia="Century Gothic" w:hAnsi="Arial" w:cs="Arial"/>
          <w:color w:val="000000"/>
        </w:rPr>
        <w:t>n</w:t>
      </w:r>
      <w:r w:rsidR="00BE31D1" w:rsidRPr="00771166">
        <w:rPr>
          <w:rFonts w:ascii="Arial" w:eastAsia="Century Gothic" w:hAnsi="Arial" w:cs="Arial"/>
          <w:color w:val="000000"/>
        </w:rPr>
        <w:t>tes</w:t>
      </w:r>
      <w:proofErr w:type="gramEnd"/>
      <w:r w:rsidR="00094E94" w:rsidRPr="00771166">
        <w:rPr>
          <w:rFonts w:ascii="Arial" w:eastAsia="Century Gothic" w:hAnsi="Arial" w:cs="Arial"/>
          <w:color w:val="000000"/>
        </w:rPr>
        <w:t xml:space="preserve"> de área (cocción de alimentos, uso de solvente, quema de combustible convencional durante los productos o bien de los servicios proporcionados.</w:t>
      </w:r>
    </w:p>
    <w:p w14:paraId="35FA5DF4" w14:textId="77777777" w:rsidR="00094E94" w:rsidRPr="003E0B0D" w:rsidRDefault="00094E94" w:rsidP="00094E94">
      <w:pPr>
        <w:spacing w:before="240" w:after="240"/>
        <w:ind w:left="280"/>
        <w:jc w:val="center"/>
        <w:rPr>
          <w:rFonts w:ascii="Arial" w:eastAsia="Century Gothic" w:hAnsi="Arial" w:cs="Arial"/>
        </w:rPr>
      </w:pPr>
      <w:r w:rsidRPr="003E0B0D">
        <w:rPr>
          <w:rFonts w:ascii="Arial" w:hAnsi="Arial" w:cs="Arial"/>
          <w:noProof/>
          <w:lang w:val="es-MX" w:eastAsia="es-MX"/>
        </w:rPr>
        <w:lastRenderedPageBreak/>
        <w:drawing>
          <wp:inline distT="0" distB="0" distL="0" distR="0" wp14:anchorId="35FA5F0E" wp14:editId="35FA5F0F">
            <wp:extent cx="5605885" cy="34099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1912" t="32326" r="24753" b="9969"/>
                    <a:stretch/>
                  </pic:blipFill>
                  <pic:spPr bwMode="auto">
                    <a:xfrm>
                      <a:off x="0" y="0"/>
                      <a:ext cx="5610403" cy="3412698"/>
                    </a:xfrm>
                    <a:prstGeom prst="rect">
                      <a:avLst/>
                    </a:prstGeom>
                    <a:ln>
                      <a:noFill/>
                    </a:ln>
                    <a:extLst>
                      <a:ext uri="{53640926-AAD7-44D8-BBD7-CCE9431645EC}">
                        <a14:shadowObscured xmlns:a14="http://schemas.microsoft.com/office/drawing/2010/main"/>
                      </a:ext>
                    </a:extLst>
                  </pic:spPr>
                </pic:pic>
              </a:graphicData>
            </a:graphic>
          </wp:inline>
        </w:drawing>
      </w:r>
    </w:p>
    <w:p w14:paraId="35FA5DF5" w14:textId="77777777" w:rsidR="00094E94" w:rsidRPr="003E0B0D" w:rsidRDefault="00094E94" w:rsidP="00501C7C">
      <w:pPr>
        <w:spacing w:before="240" w:after="240"/>
        <w:ind w:left="280"/>
        <w:jc w:val="both"/>
        <w:rPr>
          <w:rFonts w:ascii="Arial" w:eastAsia="Century Gothic" w:hAnsi="Arial" w:cs="Arial"/>
        </w:rPr>
      </w:pPr>
    </w:p>
    <w:p w14:paraId="35FA5DF6" w14:textId="77777777" w:rsidR="00292EC2" w:rsidRPr="003E0B0D" w:rsidRDefault="0010237B">
      <w:pPr>
        <w:spacing w:before="240" w:after="240"/>
        <w:ind w:left="280"/>
        <w:jc w:val="both"/>
        <w:rPr>
          <w:rFonts w:ascii="Arial" w:eastAsia="Arial" w:hAnsi="Arial" w:cs="Arial"/>
          <w:sz w:val="32"/>
          <w:szCs w:val="32"/>
        </w:rPr>
      </w:pPr>
      <w:r w:rsidRPr="003E0B0D">
        <w:rPr>
          <w:rFonts w:ascii="Arial" w:eastAsia="Century Gothic" w:hAnsi="Arial" w:cs="Arial"/>
        </w:rPr>
        <w:t>Como Secretaria de Medio Ambiente e Historia Natural y pa</w:t>
      </w:r>
      <w:r w:rsidR="00501C7C" w:rsidRPr="003E0B0D">
        <w:rPr>
          <w:rFonts w:ascii="Arial" w:eastAsia="Century Gothic" w:hAnsi="Arial" w:cs="Arial"/>
        </w:rPr>
        <w:t xml:space="preserve">ra conocer el </w:t>
      </w:r>
      <w:r w:rsidRPr="003E0B0D">
        <w:rPr>
          <w:rFonts w:ascii="Arial" w:eastAsia="Century Gothic" w:hAnsi="Arial" w:cs="Arial"/>
        </w:rPr>
        <w:t>comportamiento de la contaminación en el aire e</w:t>
      </w:r>
      <w:r w:rsidR="00501C7C" w:rsidRPr="003E0B0D">
        <w:rPr>
          <w:rFonts w:ascii="Arial" w:eastAsia="Century Gothic" w:hAnsi="Arial" w:cs="Arial"/>
        </w:rPr>
        <w:t>n la</w:t>
      </w:r>
      <w:r w:rsidR="007E509C" w:rsidRPr="003E0B0D">
        <w:rPr>
          <w:rFonts w:ascii="Arial" w:eastAsia="Century Gothic" w:hAnsi="Arial" w:cs="Arial"/>
        </w:rPr>
        <w:t xml:space="preserve"> zona metropolitana de Chiapas cuenta con una estación de monitoreo de la calidad del aire, la cual  al realizar el análisis  de los datos anuales 2021, y del cumplimiento con respecto al Ozono (O3) en la Zona Metropolitana de Tuxtla Gutiérrez, Chiapas conforme a la NOM-020-SSA1-2014 se detectó un valor  máximo promedio móvil de 50 </w:t>
      </w:r>
      <w:proofErr w:type="spellStart"/>
      <w:r w:rsidR="007E509C" w:rsidRPr="003E0B0D">
        <w:rPr>
          <w:rFonts w:ascii="Arial" w:eastAsia="Century Gothic" w:hAnsi="Arial" w:cs="Arial"/>
        </w:rPr>
        <w:t>ppb</w:t>
      </w:r>
      <w:proofErr w:type="spellEnd"/>
      <w:r w:rsidR="007E509C" w:rsidRPr="003E0B0D">
        <w:rPr>
          <w:rFonts w:ascii="Arial" w:eastAsia="Century Gothic" w:hAnsi="Arial" w:cs="Arial"/>
        </w:rPr>
        <w:t xml:space="preserve"> y el promedio horario con un valor máximo de 93 </w:t>
      </w:r>
      <w:proofErr w:type="spellStart"/>
      <w:r w:rsidR="007E509C" w:rsidRPr="003E0B0D">
        <w:rPr>
          <w:rFonts w:ascii="Arial" w:eastAsia="Century Gothic" w:hAnsi="Arial" w:cs="Arial"/>
        </w:rPr>
        <w:t>ppb</w:t>
      </w:r>
      <w:proofErr w:type="spellEnd"/>
      <w:r w:rsidR="007E509C" w:rsidRPr="003E0B0D">
        <w:rPr>
          <w:rFonts w:ascii="Arial" w:eastAsia="Century Gothic" w:hAnsi="Arial" w:cs="Arial"/>
        </w:rPr>
        <w:t xml:space="preserve">, los cuales se encuentran por debajo de los límites conforme a la norma. Sin embargo al realizar el análisis de cumplimiento con respecto a las Partículas (Pm2.5) conforme a la NOM-025-SSA1-2014 se detectó un valor máximo de 141 µg/m3 promedio de 24 </w:t>
      </w:r>
      <w:proofErr w:type="gramStart"/>
      <w:r w:rsidR="007E509C" w:rsidRPr="003E0B0D">
        <w:rPr>
          <w:rFonts w:ascii="Arial" w:eastAsia="Century Gothic" w:hAnsi="Arial" w:cs="Arial"/>
        </w:rPr>
        <w:t>horas,  el</w:t>
      </w:r>
      <w:proofErr w:type="gramEnd"/>
      <w:r w:rsidR="007E509C" w:rsidRPr="003E0B0D">
        <w:rPr>
          <w:rFonts w:ascii="Arial" w:eastAsia="Century Gothic" w:hAnsi="Arial" w:cs="Arial"/>
        </w:rPr>
        <w:t xml:space="preserve"> día 10 de febrero y un promedio anual de 20 µg/m3 ; rebasando en ambos valores los límites máximos permisibles, por lo que no se da cumplimiento a la norma.</w:t>
      </w:r>
    </w:p>
    <w:p w14:paraId="35FA5DF7" w14:textId="77777777" w:rsidR="00292EC2" w:rsidRPr="003E0B0D" w:rsidRDefault="007E509C">
      <w:pPr>
        <w:spacing w:before="240" w:after="240" w:line="276" w:lineRule="auto"/>
        <w:ind w:left="280"/>
        <w:jc w:val="both"/>
        <w:rPr>
          <w:rFonts w:ascii="Arial" w:eastAsia="Century Gothic" w:hAnsi="Arial" w:cs="Arial"/>
        </w:rPr>
      </w:pPr>
      <w:proofErr w:type="gramStart"/>
      <w:r w:rsidRPr="003E0B0D">
        <w:rPr>
          <w:rFonts w:ascii="Arial" w:eastAsia="Century Gothic" w:hAnsi="Arial" w:cs="Arial"/>
        </w:rPr>
        <w:t>Además</w:t>
      </w:r>
      <w:proofErr w:type="gramEnd"/>
      <w:r w:rsidRPr="003E0B0D">
        <w:rPr>
          <w:rFonts w:ascii="Arial" w:eastAsia="Century Gothic" w:hAnsi="Arial" w:cs="Arial"/>
        </w:rPr>
        <w:t xml:space="preserve"> el inventario de emisiones de contaminantes criterio (PM10, PM2.5, SO2, </w:t>
      </w:r>
      <w:proofErr w:type="spellStart"/>
      <w:r w:rsidRPr="003E0B0D">
        <w:rPr>
          <w:rFonts w:ascii="Arial" w:eastAsia="Century Gothic" w:hAnsi="Arial" w:cs="Arial"/>
        </w:rPr>
        <w:t>NOx</w:t>
      </w:r>
      <w:proofErr w:type="spellEnd"/>
      <w:r w:rsidRPr="003E0B0D">
        <w:rPr>
          <w:rFonts w:ascii="Arial" w:eastAsia="Century Gothic" w:hAnsi="Arial" w:cs="Arial"/>
        </w:rPr>
        <w:t>, CO, COV y NH3) para el Estado de Chiapas, año base 2018, incluye la estimación de emisiones para fuentes fijas, de área, móviles carreteras y no carreteras, muestra los siguientes resultados por municipio:</w:t>
      </w:r>
    </w:p>
    <w:p w14:paraId="35FA5DF8" w14:textId="77777777" w:rsidR="00292EC2" w:rsidRPr="003E0B0D" w:rsidRDefault="007E509C">
      <w:pPr>
        <w:spacing w:before="240" w:after="240" w:line="276" w:lineRule="auto"/>
        <w:ind w:left="280"/>
        <w:jc w:val="both"/>
        <w:rPr>
          <w:rFonts w:ascii="Arial" w:eastAsia="Century Gothic" w:hAnsi="Arial" w:cs="Arial"/>
        </w:rPr>
      </w:pPr>
      <w:r w:rsidRPr="003E0B0D">
        <w:rPr>
          <w:rFonts w:ascii="Arial" w:eastAsia="Century Gothic" w:hAnsi="Arial" w:cs="Arial"/>
        </w:rPr>
        <w:t xml:space="preserve"> ·         </w:t>
      </w:r>
      <w:r w:rsidRPr="003E0B0D">
        <w:rPr>
          <w:rFonts w:ascii="Arial" w:eastAsia="Century Gothic" w:hAnsi="Arial" w:cs="Arial"/>
          <w:b/>
        </w:rPr>
        <w:t>Venustiano Carraza y Huixtla.</w:t>
      </w:r>
      <w:r w:rsidRPr="003E0B0D">
        <w:rPr>
          <w:rFonts w:ascii="Arial" w:eastAsia="Century Gothic" w:hAnsi="Arial" w:cs="Arial"/>
        </w:rPr>
        <w:t xml:space="preserve"> En estos municipios se genera la mayor cantidad de PM10 y PM2.5. Destacando la categoría de Alimentos y Bebidas de jurisdicción estatal.</w:t>
      </w:r>
    </w:p>
    <w:p w14:paraId="35FA5DF9" w14:textId="77777777" w:rsidR="00292EC2" w:rsidRPr="003E0B0D" w:rsidRDefault="007E509C">
      <w:pPr>
        <w:spacing w:before="240" w:after="240" w:line="276" w:lineRule="auto"/>
        <w:ind w:left="800" w:hanging="360"/>
        <w:jc w:val="both"/>
        <w:rPr>
          <w:rFonts w:ascii="Arial" w:eastAsia="Century Gothic" w:hAnsi="Arial" w:cs="Arial"/>
        </w:rPr>
      </w:pPr>
      <w:r w:rsidRPr="003E0B0D">
        <w:rPr>
          <w:rFonts w:ascii="Arial" w:eastAsia="Century Gothic" w:hAnsi="Arial" w:cs="Arial"/>
        </w:rPr>
        <w:lastRenderedPageBreak/>
        <w:t xml:space="preserve">·         </w:t>
      </w:r>
      <w:r w:rsidRPr="003E0B0D">
        <w:rPr>
          <w:rFonts w:ascii="Arial" w:eastAsia="Century Gothic" w:hAnsi="Arial" w:cs="Arial"/>
          <w:b/>
        </w:rPr>
        <w:t>Reforma.</w:t>
      </w:r>
      <w:r w:rsidRPr="003E0B0D">
        <w:rPr>
          <w:rFonts w:ascii="Arial" w:eastAsia="Century Gothic" w:hAnsi="Arial" w:cs="Arial"/>
        </w:rPr>
        <w:t xml:space="preserve"> Primer generador de SO2 derivado de la actividad del sector de petróleo y petroquímica de jurisdicción federal.</w:t>
      </w:r>
    </w:p>
    <w:p w14:paraId="35FA5DFA" w14:textId="77777777" w:rsidR="00292EC2" w:rsidRPr="003E0B0D" w:rsidRDefault="007E509C">
      <w:pPr>
        <w:spacing w:before="240" w:after="240" w:line="276" w:lineRule="auto"/>
        <w:ind w:left="800" w:hanging="360"/>
        <w:jc w:val="both"/>
        <w:rPr>
          <w:rFonts w:ascii="Arial" w:eastAsia="Century Gothic" w:hAnsi="Arial" w:cs="Arial"/>
        </w:rPr>
      </w:pPr>
      <w:r w:rsidRPr="003E0B0D">
        <w:rPr>
          <w:rFonts w:ascii="Arial" w:eastAsia="Century Gothic" w:hAnsi="Arial" w:cs="Arial"/>
        </w:rPr>
        <w:t xml:space="preserve">·         </w:t>
      </w:r>
      <w:r w:rsidRPr="003E0B0D">
        <w:rPr>
          <w:rFonts w:ascii="Arial" w:eastAsia="Century Gothic" w:hAnsi="Arial" w:cs="Arial"/>
          <w:b/>
        </w:rPr>
        <w:t>Tuxtla Gutiérrez.</w:t>
      </w:r>
      <w:r w:rsidRPr="003E0B0D">
        <w:rPr>
          <w:rFonts w:ascii="Arial" w:eastAsia="Century Gothic" w:hAnsi="Arial" w:cs="Arial"/>
        </w:rPr>
        <w:t xml:space="preserve"> Primer emisor de CO, COV y </w:t>
      </w:r>
      <w:proofErr w:type="spellStart"/>
      <w:r w:rsidRPr="003E0B0D">
        <w:rPr>
          <w:rFonts w:ascii="Arial" w:eastAsia="Century Gothic" w:hAnsi="Arial" w:cs="Arial"/>
        </w:rPr>
        <w:t>NOx</w:t>
      </w:r>
      <w:proofErr w:type="spellEnd"/>
      <w:r w:rsidRPr="003E0B0D">
        <w:rPr>
          <w:rFonts w:ascii="Arial" w:eastAsia="Century Gothic" w:hAnsi="Arial" w:cs="Arial"/>
        </w:rPr>
        <w:t xml:space="preserve"> y tercero de SO2. Sus principales fuentes emisoras son los autos particulares, seguidos de pick ups y vehículos menores a 3.8 toneladas.</w:t>
      </w:r>
    </w:p>
    <w:p w14:paraId="35FA5DFB" w14:textId="77777777" w:rsidR="00292EC2" w:rsidRPr="003E0B0D" w:rsidRDefault="007E509C">
      <w:pPr>
        <w:spacing w:before="240" w:after="240" w:line="276" w:lineRule="auto"/>
        <w:ind w:left="800" w:hanging="360"/>
        <w:jc w:val="both"/>
        <w:rPr>
          <w:rFonts w:ascii="Arial" w:eastAsia="Century Gothic" w:hAnsi="Arial" w:cs="Arial"/>
        </w:rPr>
      </w:pPr>
      <w:r w:rsidRPr="003E0B0D">
        <w:rPr>
          <w:rFonts w:ascii="Arial" w:eastAsia="Century Gothic" w:hAnsi="Arial" w:cs="Arial"/>
        </w:rPr>
        <w:t xml:space="preserve">·        </w:t>
      </w:r>
      <w:r w:rsidRPr="003E0B0D">
        <w:rPr>
          <w:rFonts w:ascii="Arial" w:eastAsia="Century Gothic" w:hAnsi="Arial" w:cs="Arial"/>
          <w:b/>
        </w:rPr>
        <w:t xml:space="preserve"> Tapachula.</w:t>
      </w:r>
      <w:r w:rsidRPr="003E0B0D">
        <w:rPr>
          <w:rFonts w:ascii="Arial" w:eastAsia="Century Gothic" w:hAnsi="Arial" w:cs="Arial"/>
        </w:rPr>
        <w:t xml:space="preserve"> Segundo emisor de SO2, NOX, COV y tercero de NH3. En el que destacan las emisiones por actividades de los vehículos automotores, combustión doméstica y la industria estatal del sector de Derivados del petróleo y el carbón.</w:t>
      </w:r>
    </w:p>
    <w:p w14:paraId="35FA5DFC" w14:textId="77777777" w:rsidR="00292EC2" w:rsidRPr="003E0B0D" w:rsidRDefault="007E509C">
      <w:pPr>
        <w:spacing w:before="240" w:after="240" w:line="276" w:lineRule="auto"/>
        <w:ind w:left="800" w:hanging="360"/>
        <w:jc w:val="both"/>
        <w:rPr>
          <w:rFonts w:ascii="Arial" w:eastAsia="Century Gothic" w:hAnsi="Arial" w:cs="Arial"/>
        </w:rPr>
      </w:pPr>
      <w:r w:rsidRPr="003E0B0D">
        <w:rPr>
          <w:rFonts w:ascii="Arial" w:eastAsia="Century Gothic" w:hAnsi="Arial" w:cs="Arial"/>
        </w:rPr>
        <w:t xml:space="preserve">·         </w:t>
      </w:r>
      <w:r w:rsidRPr="003E0B0D">
        <w:rPr>
          <w:rFonts w:ascii="Arial" w:eastAsia="Century Gothic" w:hAnsi="Arial" w:cs="Arial"/>
          <w:b/>
        </w:rPr>
        <w:t>Ocozocoautla de Espinosa</w:t>
      </w:r>
      <w:r w:rsidRPr="003E0B0D">
        <w:rPr>
          <w:rFonts w:ascii="Arial" w:eastAsia="Century Gothic" w:hAnsi="Arial" w:cs="Arial"/>
        </w:rPr>
        <w:t>. En él se genera la mayor cantidad de NH3 de todo el estado, proveniente de actividades ganaderas.</w:t>
      </w:r>
    </w:p>
    <w:p w14:paraId="35FA5DFD" w14:textId="77777777" w:rsidR="00292EC2" w:rsidRDefault="00292EC2">
      <w:pPr>
        <w:spacing w:line="276" w:lineRule="auto"/>
        <w:rPr>
          <w:rFonts w:ascii="Arial" w:eastAsia="Century Gothic" w:hAnsi="Arial" w:cs="Arial"/>
          <w:b/>
          <w:sz w:val="32"/>
          <w:szCs w:val="32"/>
        </w:rPr>
      </w:pPr>
    </w:p>
    <w:p w14:paraId="69A97599" w14:textId="766FCBAB" w:rsidR="000F2503" w:rsidRPr="006A307C" w:rsidRDefault="000F2503" w:rsidP="000F2503">
      <w:pPr>
        <w:pBdr>
          <w:top w:val="nil"/>
          <w:left w:val="nil"/>
          <w:bottom w:val="nil"/>
          <w:right w:val="nil"/>
          <w:between w:val="nil"/>
        </w:pBdr>
        <w:spacing w:line="276" w:lineRule="auto"/>
        <w:ind w:left="862"/>
        <w:jc w:val="both"/>
        <w:rPr>
          <w:rFonts w:ascii="Arial" w:eastAsia="Century Gothic" w:hAnsi="Arial" w:cs="Arial"/>
          <w:color w:val="000000"/>
        </w:rPr>
      </w:pPr>
      <w:r w:rsidRPr="006A307C">
        <w:rPr>
          <w:rFonts w:ascii="Arial" w:eastAsia="Century Gothic" w:hAnsi="Arial" w:cs="Arial"/>
          <w:b/>
          <w:color w:val="000000"/>
        </w:rPr>
        <w:t>REGULACIÓN DE ACTIVIDADES QUE GENERAN CONTAMINACIÓN ATMÓSFERICA EN EL ESTADO DE CHIAPAS DURANTE EL AÑO 2025</w:t>
      </w:r>
    </w:p>
    <w:p w14:paraId="7CD3EFF5" w14:textId="77777777" w:rsidR="000F2503" w:rsidRDefault="000F2503">
      <w:pPr>
        <w:spacing w:line="276" w:lineRule="auto"/>
        <w:rPr>
          <w:rFonts w:ascii="Arial" w:eastAsia="Century Gothic" w:hAnsi="Arial" w:cs="Arial"/>
          <w:b/>
          <w:sz w:val="32"/>
          <w:szCs w:val="32"/>
        </w:rPr>
      </w:pPr>
    </w:p>
    <w:p w14:paraId="35FA5EE1" w14:textId="77777777" w:rsidR="00DE6C10" w:rsidRPr="003E0B0D" w:rsidRDefault="00DE6C10">
      <w:pPr>
        <w:spacing w:line="276" w:lineRule="auto"/>
        <w:jc w:val="both"/>
        <w:rPr>
          <w:rFonts w:ascii="Arial" w:eastAsia="Century Gothic" w:hAnsi="Arial" w:cs="Arial"/>
          <w:color w:val="000000"/>
        </w:rPr>
      </w:pPr>
    </w:p>
    <w:p w14:paraId="106515D0" w14:textId="1852379C" w:rsidR="001928C0" w:rsidRPr="001928C0" w:rsidRDefault="001928C0" w:rsidP="001928C0">
      <w:pPr>
        <w:jc w:val="both"/>
        <w:rPr>
          <w:rFonts w:ascii="Arial" w:eastAsia="Century Gothic" w:hAnsi="Arial" w:cs="Arial"/>
          <w:bCs/>
        </w:rPr>
      </w:pPr>
      <w:r w:rsidRPr="001928C0">
        <w:rPr>
          <w:rFonts w:ascii="Arial" w:eastAsia="Century Gothic" w:hAnsi="Arial" w:cs="Arial"/>
          <w:bCs/>
        </w:rPr>
        <w:t xml:space="preserve">Durante el año 2025 </w:t>
      </w:r>
      <w:r w:rsidR="00B60A61">
        <w:rPr>
          <w:rFonts w:ascii="Arial" w:eastAsia="Century Gothic" w:hAnsi="Arial" w:cs="Arial"/>
          <w:bCs/>
        </w:rPr>
        <w:t xml:space="preserve">se integraron resolutivos correspondientes a </w:t>
      </w:r>
      <w:r w:rsidR="00142260">
        <w:rPr>
          <w:rFonts w:ascii="Arial" w:eastAsia="Century Gothic" w:hAnsi="Arial" w:cs="Arial"/>
          <w:bCs/>
        </w:rPr>
        <w:t>refrendos y autorizaciones de Licencias de Funcionamiento de Fuentes Fijas de</w:t>
      </w:r>
      <w:r w:rsidR="00FD0F55">
        <w:rPr>
          <w:rFonts w:ascii="Arial" w:eastAsia="Century Gothic" w:hAnsi="Arial" w:cs="Arial"/>
          <w:bCs/>
        </w:rPr>
        <w:t xml:space="preserve"> Emisiones a la atmósfera (LFFFEA).</w:t>
      </w:r>
    </w:p>
    <w:p w14:paraId="11028656" w14:textId="77777777" w:rsidR="001928C0" w:rsidRDefault="001928C0" w:rsidP="001928C0">
      <w:pPr>
        <w:jc w:val="both"/>
        <w:rPr>
          <w:rFonts w:ascii="Arial" w:eastAsia="Century Gothic" w:hAnsi="Arial" w:cs="Arial"/>
        </w:rPr>
      </w:pPr>
    </w:p>
    <w:p w14:paraId="4793F7AA" w14:textId="3E50B346" w:rsidR="009945FC" w:rsidRDefault="00C46911" w:rsidP="001928C0">
      <w:pPr>
        <w:jc w:val="both"/>
        <w:rPr>
          <w:rFonts w:ascii="Arial" w:eastAsia="Century Gothic" w:hAnsi="Arial" w:cs="Arial"/>
        </w:rPr>
      </w:pPr>
      <w:r w:rsidRPr="00C46911">
        <w:rPr>
          <w:rFonts w:ascii="Arial" w:eastAsia="Century Gothic" w:hAnsi="Arial" w:cs="Arial"/>
        </w:rPr>
        <w:t>El total de trámites solicitados en 2025 fueron 170</w:t>
      </w:r>
      <w:r w:rsidR="00144FA0">
        <w:rPr>
          <w:rFonts w:ascii="Arial" w:eastAsia="Century Gothic" w:hAnsi="Arial" w:cs="Arial"/>
        </w:rPr>
        <w:t xml:space="preserve"> tramites </w:t>
      </w:r>
      <w:r w:rsidRPr="00C46911">
        <w:rPr>
          <w:rFonts w:ascii="Arial" w:eastAsia="Century Gothic" w:hAnsi="Arial" w:cs="Arial"/>
        </w:rPr>
        <w:t>en materia de emisiones a la atmósfera</w:t>
      </w:r>
      <w:r w:rsidR="00D83CDD">
        <w:rPr>
          <w:rFonts w:ascii="Arial" w:eastAsia="Century Gothic" w:hAnsi="Arial" w:cs="Arial"/>
        </w:rPr>
        <w:t xml:space="preserve"> de las siguientes actividades</w:t>
      </w:r>
      <w:r w:rsidRPr="00C46911">
        <w:rPr>
          <w:rFonts w:ascii="Arial" w:eastAsia="Century Gothic" w:hAnsi="Arial" w:cs="Arial"/>
        </w:rPr>
        <w:t>:</w:t>
      </w:r>
    </w:p>
    <w:p w14:paraId="67790256" w14:textId="77777777" w:rsidR="00B76975" w:rsidRDefault="00B76975" w:rsidP="001928C0">
      <w:pPr>
        <w:jc w:val="both"/>
        <w:rPr>
          <w:rFonts w:ascii="Arial" w:eastAsia="Century Gothic" w:hAnsi="Arial" w:cs="Arial"/>
        </w:rPr>
      </w:pPr>
    </w:p>
    <w:tbl>
      <w:tblPr>
        <w:tblW w:w="0" w:type="auto"/>
        <w:jc w:val="center"/>
        <w:tblCellMar>
          <w:left w:w="70" w:type="dxa"/>
          <w:right w:w="70" w:type="dxa"/>
        </w:tblCellMar>
        <w:tblLook w:val="04A0" w:firstRow="1" w:lastRow="0" w:firstColumn="1" w:lastColumn="0" w:noHBand="0" w:noVBand="1"/>
      </w:tblPr>
      <w:tblGrid>
        <w:gridCol w:w="530"/>
        <w:gridCol w:w="8298"/>
      </w:tblGrid>
      <w:tr w:rsidR="004468D4" w:rsidRPr="00F26668" w14:paraId="11198268" w14:textId="77777777" w:rsidTr="00FF4C36">
        <w:trPr>
          <w:cantSplit/>
          <w:trHeight w:val="39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8EC310B" w14:textId="77777777" w:rsidR="004468D4" w:rsidRPr="00F26668" w:rsidRDefault="004468D4" w:rsidP="00FF4C36">
            <w:pPr>
              <w:rPr>
                <w:rFonts w:ascii="Arial" w:hAnsi="Arial" w:cs="Arial"/>
                <w:b/>
                <w:bCs/>
                <w:sz w:val="20"/>
                <w:szCs w:val="20"/>
                <w:lang w:val="es-MX" w:eastAsia="es-MX"/>
              </w:rPr>
            </w:pPr>
            <w:r w:rsidRPr="00F26668">
              <w:rPr>
                <w:rFonts w:ascii="Arial" w:hAnsi="Arial" w:cs="Arial"/>
                <w:b/>
                <w:bCs/>
                <w:sz w:val="20"/>
                <w:szCs w:val="20"/>
                <w:lang w:val="es-MX" w:eastAsia="es-MX"/>
              </w:rPr>
              <w:t>N.P.</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8222606" w14:textId="77777777" w:rsidR="004468D4" w:rsidRPr="00F26668" w:rsidRDefault="004468D4" w:rsidP="00FF4C36">
            <w:pPr>
              <w:rPr>
                <w:rFonts w:ascii="Arial" w:hAnsi="Arial" w:cs="Arial"/>
                <w:b/>
                <w:bCs/>
                <w:color w:val="000000"/>
                <w:sz w:val="20"/>
                <w:szCs w:val="20"/>
                <w:lang w:val="es-MX" w:eastAsia="es-MX"/>
              </w:rPr>
            </w:pPr>
            <w:r w:rsidRPr="00F26668">
              <w:rPr>
                <w:rFonts w:ascii="Arial" w:hAnsi="Arial" w:cs="Arial"/>
                <w:b/>
                <w:bCs/>
                <w:color w:val="000000"/>
                <w:sz w:val="20"/>
                <w:szCs w:val="20"/>
                <w:lang w:val="es-MX" w:eastAsia="es-MX"/>
              </w:rPr>
              <w:t>PROMOVENTE</w:t>
            </w:r>
          </w:p>
        </w:tc>
      </w:tr>
      <w:tr w:rsidR="004468D4" w:rsidRPr="00F26668" w14:paraId="6D8B5A44" w14:textId="77777777" w:rsidTr="00FF4C36">
        <w:trPr>
          <w:cantSplit/>
          <w:trHeight w:val="39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AAC9B89" w14:textId="77777777" w:rsidR="004468D4" w:rsidRPr="00F26668" w:rsidRDefault="004468D4" w:rsidP="00FF4C36">
            <w:pPr>
              <w:rPr>
                <w:rFonts w:ascii="Arial" w:hAnsi="Arial" w:cs="Arial"/>
                <w:sz w:val="20"/>
                <w:szCs w:val="20"/>
                <w:lang w:val="es-MX" w:eastAsia="es-MX"/>
              </w:rPr>
            </w:pPr>
            <w:r w:rsidRPr="00F26668">
              <w:rPr>
                <w:rFonts w:ascii="Arial" w:hAnsi="Arial" w:cs="Arial"/>
                <w:sz w:val="20"/>
                <w:szCs w:val="20"/>
                <w:lang w:val="es-MX" w:eastAsia="es-MX"/>
              </w:rPr>
              <w:t>1</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6AD7A2BF"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Cemex Concretos, S.A. de C.V. Tapachula Pd-310</w:t>
            </w:r>
          </w:p>
        </w:tc>
      </w:tr>
      <w:tr w:rsidR="004468D4" w:rsidRPr="00F26668" w14:paraId="4807E88E"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612DDAA" w14:textId="77777777" w:rsidR="004468D4" w:rsidRPr="00F26668" w:rsidRDefault="004468D4" w:rsidP="00FF4C36">
            <w:pPr>
              <w:rPr>
                <w:rFonts w:ascii="Arial" w:hAnsi="Arial" w:cs="Arial"/>
                <w:sz w:val="20"/>
                <w:szCs w:val="20"/>
                <w:lang w:val="es-MX" w:eastAsia="es-MX"/>
              </w:rPr>
            </w:pPr>
            <w:r w:rsidRPr="00F26668">
              <w:rPr>
                <w:rFonts w:ascii="Arial" w:hAnsi="Arial" w:cs="Arial"/>
                <w:sz w:val="20"/>
                <w:szCs w:val="20"/>
                <w:lang w:val="es-MX" w:eastAsia="es-MX"/>
              </w:rPr>
              <w:t>2</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6CCE7914"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Cemex Concretos, S.A. de C.V. Tuxtla Pd-525</w:t>
            </w:r>
          </w:p>
        </w:tc>
      </w:tr>
      <w:tr w:rsidR="004468D4" w:rsidRPr="00F26668" w14:paraId="07D4F1DC"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727165D3" w14:textId="77777777" w:rsidR="004468D4" w:rsidRPr="00F26668" w:rsidRDefault="004468D4" w:rsidP="00FF4C36">
            <w:pPr>
              <w:rPr>
                <w:rFonts w:ascii="Arial" w:hAnsi="Arial" w:cs="Arial"/>
                <w:sz w:val="20"/>
                <w:szCs w:val="20"/>
                <w:lang w:val="es-MX" w:eastAsia="es-MX"/>
              </w:rPr>
            </w:pPr>
            <w:r w:rsidRPr="00F26668">
              <w:rPr>
                <w:rFonts w:ascii="Arial" w:hAnsi="Arial" w:cs="Arial"/>
                <w:sz w:val="20"/>
                <w:szCs w:val="20"/>
                <w:lang w:val="es-MX" w:eastAsia="es-MX"/>
              </w:rPr>
              <w:t>3</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035C527B"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Cemex Concretos, S.A. de C.V. Palenque Pd-420</w:t>
            </w:r>
          </w:p>
        </w:tc>
      </w:tr>
      <w:tr w:rsidR="004468D4" w:rsidRPr="00F26668" w14:paraId="6248AFCF"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0F4F28BE" w14:textId="77777777" w:rsidR="004468D4" w:rsidRPr="00F26668" w:rsidRDefault="004468D4" w:rsidP="00FF4C36">
            <w:pPr>
              <w:rPr>
                <w:rFonts w:ascii="Arial" w:hAnsi="Arial" w:cs="Arial"/>
                <w:sz w:val="20"/>
                <w:szCs w:val="20"/>
                <w:lang w:val="es-MX" w:eastAsia="es-MX"/>
              </w:rPr>
            </w:pPr>
            <w:r w:rsidRPr="00F26668">
              <w:rPr>
                <w:rFonts w:ascii="Arial" w:hAnsi="Arial" w:cs="Arial"/>
                <w:sz w:val="20"/>
                <w:szCs w:val="20"/>
                <w:lang w:val="es-MX" w:eastAsia="es-MX"/>
              </w:rPr>
              <w:t>4</w:t>
            </w:r>
          </w:p>
        </w:tc>
        <w:tc>
          <w:tcPr>
            <w:tcW w:w="0" w:type="auto"/>
            <w:tcBorders>
              <w:top w:val="nil"/>
              <w:left w:val="nil"/>
              <w:bottom w:val="single" w:sz="4" w:space="0" w:color="000000"/>
              <w:right w:val="single" w:sz="4" w:space="0" w:color="000000"/>
            </w:tcBorders>
            <w:shd w:val="clear" w:color="auto" w:fill="auto"/>
            <w:vAlign w:val="center"/>
            <w:hideMark/>
          </w:tcPr>
          <w:p w14:paraId="6ADAADC1"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Procesamiento Especializado de Alimentos, S.A.P.I. de C.V. Planta </w:t>
            </w:r>
            <w:proofErr w:type="spellStart"/>
            <w:r w:rsidRPr="00F26668">
              <w:rPr>
                <w:rFonts w:ascii="Arial" w:hAnsi="Arial" w:cs="Arial"/>
                <w:color w:val="000000"/>
                <w:sz w:val="20"/>
                <w:szCs w:val="20"/>
                <w:lang w:val="es-MX" w:eastAsia="es-MX"/>
              </w:rPr>
              <w:t>Pouch</w:t>
            </w:r>
            <w:proofErr w:type="spellEnd"/>
          </w:p>
        </w:tc>
      </w:tr>
      <w:tr w:rsidR="004468D4" w:rsidRPr="00F26668" w14:paraId="56F573FD"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98D8B38" w14:textId="77777777" w:rsidR="004468D4" w:rsidRPr="00F26668" w:rsidRDefault="004468D4" w:rsidP="00FF4C36">
            <w:pPr>
              <w:rPr>
                <w:rFonts w:ascii="Arial" w:hAnsi="Arial" w:cs="Arial"/>
                <w:sz w:val="20"/>
                <w:szCs w:val="20"/>
                <w:lang w:val="es-MX" w:eastAsia="es-MX"/>
              </w:rPr>
            </w:pPr>
            <w:r w:rsidRPr="00F26668">
              <w:rPr>
                <w:rFonts w:ascii="Arial" w:hAnsi="Arial" w:cs="Arial"/>
                <w:sz w:val="20"/>
                <w:szCs w:val="20"/>
                <w:lang w:val="es-MX" w:eastAsia="es-MX"/>
              </w:rPr>
              <w:t>5</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66228FD9"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Procesamiento Especializado de Alimentos, S.A.P.I. de C.V. Planta Chiapas</w:t>
            </w:r>
          </w:p>
        </w:tc>
      </w:tr>
      <w:tr w:rsidR="004468D4" w:rsidRPr="00F26668" w14:paraId="7811B0D3"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216F89ED" w14:textId="77777777" w:rsidR="004468D4" w:rsidRPr="00F26668" w:rsidRDefault="004468D4" w:rsidP="00FF4C36">
            <w:pPr>
              <w:rPr>
                <w:rFonts w:ascii="Arial" w:hAnsi="Arial" w:cs="Arial"/>
                <w:sz w:val="20"/>
                <w:szCs w:val="20"/>
                <w:lang w:val="es-MX" w:eastAsia="es-MX"/>
              </w:rPr>
            </w:pPr>
            <w:r w:rsidRPr="00F26668">
              <w:rPr>
                <w:rFonts w:ascii="Arial" w:hAnsi="Arial" w:cs="Arial"/>
                <w:sz w:val="20"/>
                <w:szCs w:val="20"/>
                <w:lang w:val="es-MX" w:eastAsia="es-MX"/>
              </w:rPr>
              <w:t>6</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4F0B1AD8"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Unión San Fernando, S.C.</w:t>
            </w:r>
          </w:p>
        </w:tc>
      </w:tr>
      <w:tr w:rsidR="004468D4" w:rsidRPr="00F26668" w14:paraId="2DA268A8"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59B97F1E" w14:textId="77777777" w:rsidR="004468D4" w:rsidRPr="00F26668" w:rsidRDefault="004468D4" w:rsidP="00FF4C36">
            <w:pPr>
              <w:rPr>
                <w:rFonts w:ascii="Arial" w:hAnsi="Arial" w:cs="Arial"/>
                <w:sz w:val="20"/>
                <w:szCs w:val="20"/>
                <w:lang w:val="es-MX" w:eastAsia="es-MX"/>
              </w:rPr>
            </w:pPr>
            <w:r w:rsidRPr="00F26668">
              <w:rPr>
                <w:rFonts w:ascii="Arial" w:hAnsi="Arial" w:cs="Arial"/>
                <w:sz w:val="20"/>
                <w:szCs w:val="20"/>
                <w:lang w:val="es-MX" w:eastAsia="es-MX"/>
              </w:rPr>
              <w:t>7</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3C4E9477"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Monsanto Comercial, S.A. de C.V. </w:t>
            </w:r>
          </w:p>
        </w:tc>
      </w:tr>
      <w:tr w:rsidR="004468D4" w:rsidRPr="00F26668" w14:paraId="09A5FEC5"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A95BD30" w14:textId="77777777" w:rsidR="004468D4" w:rsidRPr="00F26668" w:rsidRDefault="004468D4" w:rsidP="00FF4C36">
            <w:pPr>
              <w:rPr>
                <w:rFonts w:ascii="Arial" w:hAnsi="Arial" w:cs="Arial"/>
                <w:sz w:val="20"/>
                <w:szCs w:val="20"/>
                <w:lang w:val="es-MX" w:eastAsia="es-MX"/>
              </w:rPr>
            </w:pPr>
            <w:r w:rsidRPr="00F26668">
              <w:rPr>
                <w:rFonts w:ascii="Arial" w:hAnsi="Arial" w:cs="Arial"/>
                <w:sz w:val="20"/>
                <w:szCs w:val="20"/>
                <w:lang w:val="es-MX" w:eastAsia="es-MX"/>
              </w:rPr>
              <w:t>8</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6D87B134"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Mi Bodega 1230 Tuxtla Chico</w:t>
            </w:r>
          </w:p>
        </w:tc>
      </w:tr>
      <w:tr w:rsidR="004468D4" w:rsidRPr="00F26668" w14:paraId="588AF96C"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02B8E2E"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9</w:t>
            </w:r>
          </w:p>
        </w:tc>
        <w:tc>
          <w:tcPr>
            <w:tcW w:w="0" w:type="auto"/>
            <w:tcBorders>
              <w:top w:val="nil"/>
              <w:left w:val="nil"/>
              <w:bottom w:val="single" w:sz="4" w:space="0" w:color="000000"/>
              <w:right w:val="single" w:sz="4" w:space="0" w:color="000000"/>
            </w:tcBorders>
            <w:shd w:val="clear" w:color="auto" w:fill="auto"/>
            <w:vAlign w:val="center"/>
            <w:hideMark/>
          </w:tcPr>
          <w:p w14:paraId="61FA408B"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Nueva Wal-Mart de México S. de R. L. de C.V. Mi Bodega 1237 </w:t>
            </w:r>
            <w:proofErr w:type="spellStart"/>
            <w:r w:rsidRPr="00F26668">
              <w:rPr>
                <w:rFonts w:ascii="Arial" w:hAnsi="Arial" w:cs="Arial"/>
                <w:color w:val="000000"/>
                <w:sz w:val="20"/>
                <w:szCs w:val="20"/>
                <w:lang w:val="es-MX" w:eastAsia="es-MX"/>
              </w:rPr>
              <w:t>Bochil</w:t>
            </w:r>
            <w:proofErr w:type="spellEnd"/>
          </w:p>
        </w:tc>
      </w:tr>
      <w:tr w:rsidR="004468D4" w:rsidRPr="00F26668" w14:paraId="7C177149"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68F97C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lastRenderedPageBreak/>
              <w:t>10</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2DBE6438"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Mi Bodega 1239 Pichucalco</w:t>
            </w:r>
          </w:p>
        </w:tc>
      </w:tr>
      <w:tr w:rsidR="004468D4" w:rsidRPr="00F26668" w14:paraId="35BA2560"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2A61FF8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11</w:t>
            </w:r>
          </w:p>
        </w:tc>
        <w:tc>
          <w:tcPr>
            <w:tcW w:w="0" w:type="auto"/>
            <w:tcBorders>
              <w:top w:val="nil"/>
              <w:left w:val="nil"/>
              <w:bottom w:val="single" w:sz="4" w:space="0" w:color="000000"/>
              <w:right w:val="single" w:sz="4" w:space="0" w:color="000000"/>
            </w:tcBorders>
            <w:shd w:val="clear" w:color="auto" w:fill="auto"/>
            <w:vAlign w:val="center"/>
            <w:hideMark/>
          </w:tcPr>
          <w:p w14:paraId="0C9470DA"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Mi Bodega 1254 Acala</w:t>
            </w:r>
          </w:p>
        </w:tc>
      </w:tr>
      <w:tr w:rsidR="004468D4" w:rsidRPr="00F26668" w14:paraId="4D5CD266"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138A6F9"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12</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356A62CB"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Mi Bodega 1424 Simojovel</w:t>
            </w:r>
          </w:p>
        </w:tc>
      </w:tr>
      <w:tr w:rsidR="004468D4" w:rsidRPr="00F26668" w14:paraId="73D5A5EA"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7D0065EC"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13</w:t>
            </w:r>
          </w:p>
        </w:tc>
        <w:tc>
          <w:tcPr>
            <w:tcW w:w="0" w:type="auto"/>
            <w:tcBorders>
              <w:top w:val="nil"/>
              <w:left w:val="nil"/>
              <w:bottom w:val="single" w:sz="4" w:space="0" w:color="000000"/>
              <w:right w:val="single" w:sz="4" w:space="0" w:color="000000"/>
            </w:tcBorders>
            <w:shd w:val="clear" w:color="auto" w:fill="auto"/>
            <w:vAlign w:val="center"/>
            <w:hideMark/>
          </w:tcPr>
          <w:p w14:paraId="13530AE5"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Mi Bodega 1434 Tonalá Hielera</w:t>
            </w:r>
          </w:p>
        </w:tc>
      </w:tr>
      <w:tr w:rsidR="004468D4" w:rsidRPr="00F26668" w14:paraId="4584F2EA"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64B011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14</w:t>
            </w:r>
          </w:p>
        </w:tc>
        <w:tc>
          <w:tcPr>
            <w:tcW w:w="0" w:type="auto"/>
            <w:tcBorders>
              <w:top w:val="nil"/>
              <w:left w:val="nil"/>
              <w:bottom w:val="single" w:sz="4" w:space="0" w:color="000000"/>
              <w:right w:val="single" w:sz="4" w:space="0" w:color="000000"/>
            </w:tcBorders>
            <w:shd w:val="clear" w:color="auto" w:fill="auto"/>
            <w:vAlign w:val="center"/>
            <w:hideMark/>
          </w:tcPr>
          <w:p w14:paraId="6675853A"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Mi Bodega 1450 Ciudad Hidalgo</w:t>
            </w:r>
          </w:p>
        </w:tc>
      </w:tr>
      <w:tr w:rsidR="004468D4" w:rsidRPr="00F26668" w14:paraId="1F22BD67"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867C39E"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15</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5FC8383F"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Mi Bodega 1649 Cacahoatán</w:t>
            </w:r>
          </w:p>
        </w:tc>
      </w:tr>
      <w:tr w:rsidR="004468D4" w:rsidRPr="00F26668" w14:paraId="6E69416A"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2C8DD35"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16</w:t>
            </w:r>
          </w:p>
        </w:tc>
        <w:tc>
          <w:tcPr>
            <w:tcW w:w="0" w:type="auto"/>
            <w:tcBorders>
              <w:top w:val="nil"/>
              <w:left w:val="nil"/>
              <w:bottom w:val="single" w:sz="4" w:space="0" w:color="000000"/>
              <w:right w:val="single" w:sz="4" w:space="0" w:color="000000"/>
            </w:tcBorders>
            <w:shd w:val="clear" w:color="auto" w:fill="auto"/>
            <w:vAlign w:val="center"/>
            <w:hideMark/>
          </w:tcPr>
          <w:p w14:paraId="3EDAE3FD"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Nueva Wal-Mart de México S. de R. L. de C.V. Mi Bodega 1655 </w:t>
            </w:r>
            <w:proofErr w:type="spellStart"/>
            <w:r w:rsidRPr="00F26668">
              <w:rPr>
                <w:rFonts w:ascii="Arial" w:hAnsi="Arial" w:cs="Arial"/>
                <w:color w:val="000000"/>
                <w:sz w:val="20"/>
                <w:szCs w:val="20"/>
                <w:lang w:val="es-MX" w:eastAsia="es-MX"/>
              </w:rPr>
              <w:t>Jaltenango</w:t>
            </w:r>
            <w:proofErr w:type="spellEnd"/>
          </w:p>
        </w:tc>
      </w:tr>
      <w:tr w:rsidR="004468D4" w:rsidRPr="00F26668" w14:paraId="45EC2344"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56FF7DE9"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17</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228E3DF8"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Mi Bodega 1894 Central Sur</w:t>
            </w:r>
          </w:p>
        </w:tc>
      </w:tr>
      <w:tr w:rsidR="004468D4" w:rsidRPr="00F26668" w14:paraId="4A6D6A1C"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0F11CF2F"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18</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3945EBA2"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Mi Bodega 2115 Mapastepec</w:t>
            </w:r>
          </w:p>
        </w:tc>
      </w:tr>
      <w:tr w:rsidR="004468D4" w:rsidRPr="00F26668" w14:paraId="2B1BC7A9"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28CA037"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19</w:t>
            </w:r>
          </w:p>
        </w:tc>
        <w:tc>
          <w:tcPr>
            <w:tcW w:w="0" w:type="auto"/>
            <w:tcBorders>
              <w:top w:val="nil"/>
              <w:left w:val="nil"/>
              <w:bottom w:val="single" w:sz="4" w:space="0" w:color="000000"/>
              <w:right w:val="single" w:sz="4" w:space="0" w:color="000000"/>
            </w:tcBorders>
            <w:shd w:val="clear" w:color="auto" w:fill="auto"/>
            <w:vAlign w:val="center"/>
            <w:hideMark/>
          </w:tcPr>
          <w:p w14:paraId="47EB5B5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Mi Bodega 2143 Teopisca</w:t>
            </w:r>
          </w:p>
        </w:tc>
      </w:tr>
      <w:tr w:rsidR="004468D4" w:rsidRPr="00F26668" w14:paraId="53E1240C"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3C77AEE"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20</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76C3E2CF"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Mi Bodega 2246 Las Margaritas</w:t>
            </w:r>
          </w:p>
        </w:tc>
      </w:tr>
      <w:tr w:rsidR="004468D4" w:rsidRPr="00F26668" w14:paraId="4AC22713"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7F30BC25"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21</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0BAEC4D7"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Mi Bodega 2828 Suchiapa Sur</w:t>
            </w:r>
          </w:p>
        </w:tc>
      </w:tr>
      <w:tr w:rsidR="004468D4" w:rsidRPr="00F26668" w14:paraId="424295CA"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561DBDF"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22</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663CB6ED"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Nueva Wal-Mart de México S. de R. L. de C.V. Mi Bodega 2926 </w:t>
            </w:r>
            <w:proofErr w:type="spellStart"/>
            <w:r w:rsidRPr="00F26668">
              <w:rPr>
                <w:rFonts w:ascii="Arial" w:hAnsi="Arial" w:cs="Arial"/>
                <w:color w:val="000000"/>
                <w:sz w:val="20"/>
                <w:szCs w:val="20"/>
                <w:lang w:val="es-MX" w:eastAsia="es-MX"/>
              </w:rPr>
              <w:t>Pijijiapán</w:t>
            </w:r>
            <w:proofErr w:type="spellEnd"/>
          </w:p>
        </w:tc>
      </w:tr>
      <w:tr w:rsidR="004468D4" w:rsidRPr="00F26668" w14:paraId="6AF53D3D"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0F792B3F"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23</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367CC097"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Mi Bodega 2943 Ocozocoautla Sur</w:t>
            </w:r>
          </w:p>
        </w:tc>
      </w:tr>
      <w:tr w:rsidR="004468D4" w:rsidRPr="00F26668" w14:paraId="2BAB17F9"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5D3B4BF0"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24</w:t>
            </w:r>
          </w:p>
        </w:tc>
        <w:tc>
          <w:tcPr>
            <w:tcW w:w="0" w:type="auto"/>
            <w:tcBorders>
              <w:top w:val="nil"/>
              <w:left w:val="nil"/>
              <w:bottom w:val="single" w:sz="4" w:space="0" w:color="000000"/>
              <w:right w:val="single" w:sz="4" w:space="0" w:color="000000"/>
            </w:tcBorders>
            <w:shd w:val="clear" w:color="auto" w:fill="auto"/>
            <w:vAlign w:val="center"/>
            <w:hideMark/>
          </w:tcPr>
          <w:p w14:paraId="46DD1CEA"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Mi Bodega 2977 Tonalá Plaza</w:t>
            </w:r>
          </w:p>
        </w:tc>
      </w:tr>
      <w:tr w:rsidR="004468D4" w:rsidRPr="00F26668" w14:paraId="0CB1E8E2"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5DC37290"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25</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2E0EE69D"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Mi Bodega 3568 Berriozábal Sur</w:t>
            </w:r>
          </w:p>
        </w:tc>
      </w:tr>
      <w:tr w:rsidR="004468D4" w:rsidRPr="00F26668" w14:paraId="730CD5C0"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203FE365"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26</w:t>
            </w:r>
          </w:p>
        </w:tc>
        <w:tc>
          <w:tcPr>
            <w:tcW w:w="0" w:type="auto"/>
            <w:tcBorders>
              <w:top w:val="nil"/>
              <w:left w:val="nil"/>
              <w:bottom w:val="single" w:sz="4" w:space="0" w:color="000000"/>
              <w:right w:val="single" w:sz="4" w:space="0" w:color="000000"/>
            </w:tcBorders>
            <w:shd w:val="clear" w:color="auto" w:fill="auto"/>
            <w:vAlign w:val="center"/>
            <w:hideMark/>
          </w:tcPr>
          <w:p w14:paraId="4E03637F"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Mi Bodega 4032 Cintalapa</w:t>
            </w:r>
          </w:p>
        </w:tc>
      </w:tr>
      <w:tr w:rsidR="004468D4" w:rsidRPr="00F26668" w14:paraId="1F302FA3"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E71260D"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27</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65CDB1F0"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Mi Bodega 4060 Reforma</w:t>
            </w:r>
          </w:p>
        </w:tc>
      </w:tr>
      <w:tr w:rsidR="004468D4" w:rsidRPr="00F26668" w14:paraId="2465E964"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6A045D3"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28</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1DA37FAE"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Mi Bodega 4079 Huixtla</w:t>
            </w:r>
          </w:p>
        </w:tc>
      </w:tr>
      <w:tr w:rsidR="004468D4" w:rsidRPr="00F26668" w14:paraId="799B0B4C"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74B75720"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29</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38965080"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Mi Bodega 4672 Mazatán</w:t>
            </w:r>
          </w:p>
        </w:tc>
      </w:tr>
      <w:tr w:rsidR="004468D4" w:rsidRPr="00F26668" w14:paraId="470F2A05"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C0D69C8"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30</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399FEB35"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Mi Bodega 4761 el Parral</w:t>
            </w:r>
          </w:p>
        </w:tc>
      </w:tr>
      <w:tr w:rsidR="004468D4" w:rsidRPr="00F26668" w14:paraId="60D77DDD"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2BCBCC85"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31</w:t>
            </w:r>
          </w:p>
        </w:tc>
        <w:tc>
          <w:tcPr>
            <w:tcW w:w="0" w:type="auto"/>
            <w:tcBorders>
              <w:top w:val="nil"/>
              <w:left w:val="nil"/>
              <w:bottom w:val="single" w:sz="4" w:space="0" w:color="000000"/>
              <w:right w:val="single" w:sz="4" w:space="0" w:color="000000"/>
            </w:tcBorders>
            <w:shd w:val="clear" w:color="auto" w:fill="auto"/>
            <w:vAlign w:val="center"/>
            <w:hideMark/>
          </w:tcPr>
          <w:p w14:paraId="4471E7D4"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Mi Bodega 5604 Escuintla</w:t>
            </w:r>
          </w:p>
        </w:tc>
      </w:tr>
      <w:tr w:rsidR="004468D4" w:rsidRPr="00F26668" w14:paraId="71E4E46F"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6047CEC"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32</w:t>
            </w:r>
          </w:p>
        </w:tc>
        <w:tc>
          <w:tcPr>
            <w:tcW w:w="0" w:type="auto"/>
            <w:tcBorders>
              <w:top w:val="nil"/>
              <w:left w:val="nil"/>
              <w:bottom w:val="single" w:sz="4" w:space="0" w:color="000000"/>
              <w:right w:val="single" w:sz="4" w:space="0" w:color="000000"/>
            </w:tcBorders>
            <w:shd w:val="clear" w:color="auto" w:fill="auto"/>
            <w:vAlign w:val="center"/>
            <w:hideMark/>
          </w:tcPr>
          <w:p w14:paraId="35394A51"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Mi Bodega 5605 Estación Huehuetán</w:t>
            </w:r>
          </w:p>
        </w:tc>
      </w:tr>
      <w:tr w:rsidR="004468D4" w:rsidRPr="00F26668" w14:paraId="76B335DD"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751C5C73"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33</w:t>
            </w:r>
          </w:p>
        </w:tc>
        <w:tc>
          <w:tcPr>
            <w:tcW w:w="0" w:type="auto"/>
            <w:tcBorders>
              <w:top w:val="nil"/>
              <w:left w:val="nil"/>
              <w:bottom w:val="single" w:sz="4" w:space="0" w:color="000000"/>
              <w:right w:val="single" w:sz="4" w:space="0" w:color="000000"/>
            </w:tcBorders>
            <w:shd w:val="clear" w:color="auto" w:fill="auto"/>
            <w:vAlign w:val="center"/>
            <w:hideMark/>
          </w:tcPr>
          <w:p w14:paraId="5C1397CB"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Mi Bodega 5607 las Rosas</w:t>
            </w:r>
          </w:p>
        </w:tc>
      </w:tr>
      <w:tr w:rsidR="004468D4" w:rsidRPr="00F26668" w14:paraId="2572C7DC"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5426476F"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34</w:t>
            </w:r>
          </w:p>
        </w:tc>
        <w:tc>
          <w:tcPr>
            <w:tcW w:w="0" w:type="auto"/>
            <w:tcBorders>
              <w:top w:val="single" w:sz="4" w:space="0" w:color="000000"/>
              <w:left w:val="nil"/>
              <w:bottom w:val="single" w:sz="4" w:space="0" w:color="000000"/>
              <w:right w:val="single" w:sz="4" w:space="0" w:color="auto"/>
            </w:tcBorders>
            <w:shd w:val="clear" w:color="auto" w:fill="auto"/>
            <w:vAlign w:val="center"/>
            <w:hideMark/>
          </w:tcPr>
          <w:p w14:paraId="5B8F59BE"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Bodega Aurrera 1082 Tapachula Norte</w:t>
            </w:r>
          </w:p>
        </w:tc>
      </w:tr>
      <w:tr w:rsidR="004468D4" w:rsidRPr="00F26668" w14:paraId="5BFFF17F"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F6A03BC"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35</w:t>
            </w:r>
          </w:p>
        </w:tc>
        <w:tc>
          <w:tcPr>
            <w:tcW w:w="0" w:type="auto"/>
            <w:tcBorders>
              <w:top w:val="nil"/>
              <w:left w:val="nil"/>
              <w:bottom w:val="single" w:sz="4" w:space="0" w:color="000000"/>
              <w:right w:val="single" w:sz="4" w:space="0" w:color="000000"/>
            </w:tcBorders>
            <w:shd w:val="clear" w:color="auto" w:fill="auto"/>
            <w:vAlign w:val="center"/>
            <w:hideMark/>
          </w:tcPr>
          <w:p w14:paraId="611E21B4"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Bodega Aurrera 1088 Comitán</w:t>
            </w:r>
          </w:p>
        </w:tc>
      </w:tr>
      <w:tr w:rsidR="004468D4" w:rsidRPr="00F26668" w14:paraId="19D67EC9"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04E07FB0"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36</w:t>
            </w:r>
          </w:p>
        </w:tc>
        <w:tc>
          <w:tcPr>
            <w:tcW w:w="0" w:type="auto"/>
            <w:tcBorders>
              <w:top w:val="nil"/>
              <w:left w:val="nil"/>
              <w:bottom w:val="single" w:sz="4" w:space="0" w:color="000000"/>
              <w:right w:val="single" w:sz="4" w:space="0" w:color="000000"/>
            </w:tcBorders>
            <w:shd w:val="clear" w:color="auto" w:fill="auto"/>
            <w:vAlign w:val="center"/>
            <w:hideMark/>
          </w:tcPr>
          <w:p w14:paraId="338F41A7"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Wal-Mart 1130 Belisario Domínguez</w:t>
            </w:r>
          </w:p>
        </w:tc>
      </w:tr>
      <w:tr w:rsidR="004468D4" w:rsidRPr="00F26668" w14:paraId="2BA29296"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54CA93B3"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37</w:t>
            </w:r>
          </w:p>
        </w:tc>
        <w:tc>
          <w:tcPr>
            <w:tcW w:w="0" w:type="auto"/>
            <w:tcBorders>
              <w:top w:val="nil"/>
              <w:left w:val="nil"/>
              <w:bottom w:val="single" w:sz="4" w:space="0" w:color="000000"/>
              <w:right w:val="single" w:sz="4" w:space="0" w:color="000000"/>
            </w:tcBorders>
            <w:shd w:val="clear" w:color="auto" w:fill="auto"/>
            <w:vAlign w:val="center"/>
            <w:hideMark/>
          </w:tcPr>
          <w:p w14:paraId="7A911A15"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Bodega Aurrera 1342 Plaza Flores</w:t>
            </w:r>
          </w:p>
        </w:tc>
      </w:tr>
      <w:tr w:rsidR="004468D4" w:rsidRPr="00F26668" w14:paraId="5EF01675"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6DE612E"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38</w:t>
            </w:r>
          </w:p>
        </w:tc>
        <w:tc>
          <w:tcPr>
            <w:tcW w:w="0" w:type="auto"/>
            <w:tcBorders>
              <w:top w:val="nil"/>
              <w:left w:val="nil"/>
              <w:bottom w:val="single" w:sz="4" w:space="0" w:color="000000"/>
              <w:right w:val="single" w:sz="4" w:space="0" w:color="000000"/>
            </w:tcBorders>
            <w:shd w:val="clear" w:color="auto" w:fill="auto"/>
            <w:vAlign w:val="center"/>
            <w:hideMark/>
          </w:tcPr>
          <w:p w14:paraId="6C42EFA2"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Bodega Aurrera 1387 5ª Poniente</w:t>
            </w:r>
          </w:p>
        </w:tc>
      </w:tr>
      <w:tr w:rsidR="004468D4" w:rsidRPr="00F26668" w14:paraId="36BA0E08"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B9A630A"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39</w:t>
            </w:r>
          </w:p>
        </w:tc>
        <w:tc>
          <w:tcPr>
            <w:tcW w:w="0" w:type="auto"/>
            <w:tcBorders>
              <w:top w:val="nil"/>
              <w:left w:val="nil"/>
              <w:bottom w:val="single" w:sz="4" w:space="0" w:color="000000"/>
              <w:right w:val="single" w:sz="4" w:space="0" w:color="000000"/>
            </w:tcBorders>
            <w:shd w:val="clear" w:color="auto" w:fill="auto"/>
            <w:vAlign w:val="center"/>
            <w:hideMark/>
          </w:tcPr>
          <w:p w14:paraId="2CD65CFD"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Mi Bodega 1432 Ocosingo</w:t>
            </w:r>
          </w:p>
        </w:tc>
      </w:tr>
      <w:tr w:rsidR="004468D4" w:rsidRPr="00F26668" w14:paraId="6C392F1A"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AB9249F"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40</w:t>
            </w:r>
          </w:p>
        </w:tc>
        <w:tc>
          <w:tcPr>
            <w:tcW w:w="0" w:type="auto"/>
            <w:tcBorders>
              <w:top w:val="nil"/>
              <w:left w:val="nil"/>
              <w:bottom w:val="single" w:sz="4" w:space="0" w:color="000000"/>
              <w:right w:val="single" w:sz="4" w:space="0" w:color="000000"/>
            </w:tcBorders>
            <w:shd w:val="clear" w:color="auto" w:fill="auto"/>
            <w:vAlign w:val="center"/>
            <w:hideMark/>
          </w:tcPr>
          <w:p w14:paraId="4BBEA7D3"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Wal-Mart 1624 Comitán</w:t>
            </w:r>
          </w:p>
        </w:tc>
      </w:tr>
      <w:tr w:rsidR="004468D4" w:rsidRPr="00F26668" w14:paraId="3F16CC5C"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8D0F66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lastRenderedPageBreak/>
              <w:t>41</w:t>
            </w:r>
          </w:p>
        </w:tc>
        <w:tc>
          <w:tcPr>
            <w:tcW w:w="0" w:type="auto"/>
            <w:tcBorders>
              <w:top w:val="nil"/>
              <w:left w:val="nil"/>
              <w:bottom w:val="single" w:sz="4" w:space="0" w:color="000000"/>
              <w:right w:val="single" w:sz="4" w:space="0" w:color="000000"/>
            </w:tcBorders>
            <w:shd w:val="clear" w:color="auto" w:fill="auto"/>
            <w:vAlign w:val="center"/>
            <w:hideMark/>
          </w:tcPr>
          <w:p w14:paraId="33898DEF"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Bodega Aurrera 1689 Real del Bosque</w:t>
            </w:r>
          </w:p>
        </w:tc>
      </w:tr>
      <w:tr w:rsidR="004468D4" w:rsidRPr="00F26668" w14:paraId="0EE50EDD"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8AACAA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42</w:t>
            </w:r>
          </w:p>
        </w:tc>
        <w:tc>
          <w:tcPr>
            <w:tcW w:w="0" w:type="auto"/>
            <w:tcBorders>
              <w:top w:val="nil"/>
              <w:left w:val="nil"/>
              <w:bottom w:val="single" w:sz="4" w:space="0" w:color="000000"/>
              <w:right w:val="single" w:sz="4" w:space="0" w:color="000000"/>
            </w:tcBorders>
            <w:shd w:val="clear" w:color="auto" w:fill="auto"/>
            <w:vAlign w:val="center"/>
            <w:hideMark/>
          </w:tcPr>
          <w:p w14:paraId="7B2D2B5A"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Bodega Aurrera 1728 Saraguato</w:t>
            </w:r>
          </w:p>
        </w:tc>
      </w:tr>
      <w:tr w:rsidR="004468D4" w:rsidRPr="00F26668" w14:paraId="156C5DB4"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0477EECF"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43</w:t>
            </w:r>
          </w:p>
        </w:tc>
        <w:tc>
          <w:tcPr>
            <w:tcW w:w="0" w:type="auto"/>
            <w:tcBorders>
              <w:top w:val="nil"/>
              <w:left w:val="nil"/>
              <w:bottom w:val="single" w:sz="4" w:space="0" w:color="000000"/>
              <w:right w:val="single" w:sz="4" w:space="0" w:color="000000"/>
            </w:tcBorders>
            <w:shd w:val="clear" w:color="auto" w:fill="auto"/>
            <w:vAlign w:val="center"/>
            <w:hideMark/>
          </w:tcPr>
          <w:p w14:paraId="0811295C"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Bodega Aurrera 1754 Tapachula Buenos Aires</w:t>
            </w:r>
          </w:p>
        </w:tc>
      </w:tr>
      <w:tr w:rsidR="004468D4" w:rsidRPr="00F26668" w14:paraId="2DA749D0"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79538D77"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44</w:t>
            </w:r>
          </w:p>
        </w:tc>
        <w:tc>
          <w:tcPr>
            <w:tcW w:w="0" w:type="auto"/>
            <w:tcBorders>
              <w:top w:val="nil"/>
              <w:left w:val="nil"/>
              <w:bottom w:val="single" w:sz="4" w:space="0" w:color="000000"/>
              <w:right w:val="single" w:sz="4" w:space="0" w:color="000000"/>
            </w:tcBorders>
            <w:shd w:val="clear" w:color="auto" w:fill="auto"/>
            <w:vAlign w:val="center"/>
            <w:hideMark/>
          </w:tcPr>
          <w:p w14:paraId="15670E9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Bodega Aurrera 1897 San Cristóbal</w:t>
            </w:r>
          </w:p>
        </w:tc>
      </w:tr>
      <w:tr w:rsidR="004468D4" w:rsidRPr="00F26668" w14:paraId="723D32F2"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05C788AF"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45</w:t>
            </w:r>
          </w:p>
        </w:tc>
        <w:tc>
          <w:tcPr>
            <w:tcW w:w="0" w:type="auto"/>
            <w:tcBorders>
              <w:top w:val="nil"/>
              <w:left w:val="nil"/>
              <w:bottom w:val="single" w:sz="4" w:space="0" w:color="000000"/>
              <w:right w:val="single" w:sz="4" w:space="0" w:color="000000"/>
            </w:tcBorders>
            <w:shd w:val="clear" w:color="auto" w:fill="auto"/>
            <w:vAlign w:val="center"/>
            <w:hideMark/>
          </w:tcPr>
          <w:p w14:paraId="52D34610" w14:textId="77777777" w:rsidR="004468D4"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Bodega Aurrera 2070 Soconusco</w:t>
            </w:r>
          </w:p>
          <w:p w14:paraId="0E33BF43" w14:textId="77777777" w:rsidR="004468D4" w:rsidRPr="00F26668" w:rsidRDefault="004468D4" w:rsidP="00FF4C36">
            <w:pPr>
              <w:rPr>
                <w:rFonts w:ascii="Arial" w:hAnsi="Arial" w:cs="Arial"/>
                <w:color w:val="000000"/>
                <w:sz w:val="20"/>
                <w:szCs w:val="20"/>
                <w:lang w:val="es-MX" w:eastAsia="es-MX"/>
              </w:rPr>
            </w:pPr>
          </w:p>
        </w:tc>
      </w:tr>
      <w:tr w:rsidR="004468D4" w:rsidRPr="00F26668" w14:paraId="4968F8C0"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0D8644D"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46</w:t>
            </w:r>
          </w:p>
        </w:tc>
        <w:tc>
          <w:tcPr>
            <w:tcW w:w="0" w:type="auto"/>
            <w:tcBorders>
              <w:top w:val="nil"/>
              <w:left w:val="nil"/>
              <w:bottom w:val="single" w:sz="4" w:space="0" w:color="000000"/>
              <w:right w:val="single" w:sz="4" w:space="0" w:color="000000"/>
            </w:tcBorders>
            <w:shd w:val="clear" w:color="auto" w:fill="auto"/>
            <w:vAlign w:val="center"/>
            <w:hideMark/>
          </w:tcPr>
          <w:p w14:paraId="788CB782"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Bodega Aurrera 2452 Paso Limón</w:t>
            </w:r>
          </w:p>
        </w:tc>
      </w:tr>
      <w:tr w:rsidR="004468D4" w:rsidRPr="00F26668" w14:paraId="4D3485D1"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5B1BC7C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47</w:t>
            </w:r>
          </w:p>
        </w:tc>
        <w:tc>
          <w:tcPr>
            <w:tcW w:w="0" w:type="auto"/>
            <w:tcBorders>
              <w:top w:val="nil"/>
              <w:left w:val="nil"/>
              <w:bottom w:val="single" w:sz="4" w:space="0" w:color="000000"/>
              <w:right w:val="single" w:sz="4" w:space="0" w:color="000000"/>
            </w:tcBorders>
            <w:shd w:val="clear" w:color="auto" w:fill="auto"/>
            <w:vAlign w:val="center"/>
            <w:hideMark/>
          </w:tcPr>
          <w:p w14:paraId="53CBD198"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Bodega Aurrera 2492 del Cerrillo</w:t>
            </w:r>
          </w:p>
        </w:tc>
      </w:tr>
      <w:tr w:rsidR="004468D4" w:rsidRPr="00F26668" w14:paraId="46C243AA"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72FE7558"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48</w:t>
            </w:r>
          </w:p>
        </w:tc>
        <w:tc>
          <w:tcPr>
            <w:tcW w:w="0" w:type="auto"/>
            <w:tcBorders>
              <w:top w:val="nil"/>
              <w:left w:val="nil"/>
              <w:bottom w:val="single" w:sz="4" w:space="0" w:color="000000"/>
              <w:right w:val="single" w:sz="4" w:space="0" w:color="000000"/>
            </w:tcBorders>
            <w:shd w:val="clear" w:color="auto" w:fill="auto"/>
            <w:vAlign w:val="center"/>
            <w:hideMark/>
          </w:tcPr>
          <w:p w14:paraId="26E8A9AE"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Wal-Mart 3127 Libramiento Norte</w:t>
            </w:r>
          </w:p>
        </w:tc>
      </w:tr>
      <w:tr w:rsidR="004468D4" w:rsidRPr="00F26668" w14:paraId="4B8DD6EC"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25AAA73A"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49</w:t>
            </w:r>
          </w:p>
        </w:tc>
        <w:tc>
          <w:tcPr>
            <w:tcW w:w="0" w:type="auto"/>
            <w:tcBorders>
              <w:top w:val="nil"/>
              <w:left w:val="nil"/>
              <w:bottom w:val="single" w:sz="4" w:space="0" w:color="000000"/>
              <w:right w:val="single" w:sz="4" w:space="0" w:color="000000"/>
            </w:tcBorders>
            <w:shd w:val="clear" w:color="auto" w:fill="auto"/>
            <w:vAlign w:val="center"/>
            <w:hideMark/>
          </w:tcPr>
          <w:p w14:paraId="1EDE2713"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Bodega Aurrera 3304 Carretera Villaflores</w:t>
            </w:r>
          </w:p>
        </w:tc>
      </w:tr>
      <w:tr w:rsidR="004468D4" w:rsidRPr="00F26668" w14:paraId="24A87DDC"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B7AFF77"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50</w:t>
            </w:r>
          </w:p>
        </w:tc>
        <w:tc>
          <w:tcPr>
            <w:tcW w:w="0" w:type="auto"/>
            <w:tcBorders>
              <w:top w:val="nil"/>
              <w:left w:val="nil"/>
              <w:bottom w:val="single" w:sz="4" w:space="0" w:color="000000"/>
              <w:right w:val="single" w:sz="4" w:space="0" w:color="000000"/>
            </w:tcBorders>
            <w:shd w:val="clear" w:color="auto" w:fill="auto"/>
            <w:vAlign w:val="center"/>
            <w:hideMark/>
          </w:tcPr>
          <w:p w14:paraId="58A74901" w14:textId="77777777" w:rsidR="004468D4" w:rsidRPr="00F26668" w:rsidRDefault="004468D4" w:rsidP="00FF4C36">
            <w:pPr>
              <w:rPr>
                <w:rFonts w:ascii="Arial" w:hAnsi="Arial" w:cs="Arial"/>
                <w:sz w:val="20"/>
                <w:szCs w:val="20"/>
                <w:lang w:val="es-MX" w:eastAsia="es-MX"/>
              </w:rPr>
            </w:pPr>
            <w:r w:rsidRPr="00F26668">
              <w:rPr>
                <w:rFonts w:ascii="Arial" w:hAnsi="Arial" w:cs="Arial"/>
                <w:sz w:val="20"/>
                <w:szCs w:val="20"/>
                <w:lang w:val="es-MX" w:eastAsia="es-MX"/>
              </w:rPr>
              <w:t>Nueva Wal-Mart de México S. de R. L. de C.V. Mi Bodega 3585 San Fernando</w:t>
            </w:r>
          </w:p>
        </w:tc>
      </w:tr>
      <w:tr w:rsidR="004468D4" w:rsidRPr="00F26668" w14:paraId="2C2DC1D2"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EF13A3C"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51</w:t>
            </w:r>
          </w:p>
        </w:tc>
        <w:tc>
          <w:tcPr>
            <w:tcW w:w="0" w:type="auto"/>
            <w:tcBorders>
              <w:top w:val="nil"/>
              <w:left w:val="nil"/>
              <w:bottom w:val="single" w:sz="4" w:space="0" w:color="000000"/>
              <w:right w:val="single" w:sz="4" w:space="0" w:color="000000"/>
            </w:tcBorders>
            <w:shd w:val="clear" w:color="auto" w:fill="auto"/>
            <w:vAlign w:val="center"/>
            <w:hideMark/>
          </w:tcPr>
          <w:p w14:paraId="3753FD6B" w14:textId="77777777" w:rsidR="004468D4" w:rsidRPr="00F26668" w:rsidRDefault="004468D4" w:rsidP="00FF4C36">
            <w:pPr>
              <w:rPr>
                <w:rFonts w:ascii="Arial" w:hAnsi="Arial" w:cs="Arial"/>
                <w:sz w:val="20"/>
                <w:szCs w:val="20"/>
                <w:lang w:val="es-MX" w:eastAsia="es-MX"/>
              </w:rPr>
            </w:pPr>
            <w:r w:rsidRPr="00F26668">
              <w:rPr>
                <w:rFonts w:ascii="Arial" w:hAnsi="Arial" w:cs="Arial"/>
                <w:sz w:val="20"/>
                <w:szCs w:val="20"/>
                <w:lang w:val="es-MX" w:eastAsia="es-MX"/>
              </w:rPr>
              <w:t>Nueva Wal-Mart de México S. de R. L. de C.V. Bodega Aurrera 3908 Tapachula</w:t>
            </w:r>
          </w:p>
        </w:tc>
      </w:tr>
      <w:tr w:rsidR="004468D4" w:rsidRPr="00F26668" w14:paraId="35E10B77"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727167DB"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52</w:t>
            </w:r>
          </w:p>
        </w:tc>
        <w:tc>
          <w:tcPr>
            <w:tcW w:w="0" w:type="auto"/>
            <w:tcBorders>
              <w:top w:val="nil"/>
              <w:left w:val="nil"/>
              <w:bottom w:val="single" w:sz="4" w:space="0" w:color="000000"/>
              <w:right w:val="single" w:sz="4" w:space="0" w:color="000000"/>
            </w:tcBorders>
            <w:shd w:val="clear" w:color="auto" w:fill="auto"/>
            <w:vAlign w:val="center"/>
            <w:hideMark/>
          </w:tcPr>
          <w:p w14:paraId="03AA4335"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Bodega Aurrera 3917 Tuxtla Centro</w:t>
            </w:r>
          </w:p>
        </w:tc>
      </w:tr>
      <w:tr w:rsidR="004468D4" w:rsidRPr="00F26668" w14:paraId="1BF708D6"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581AB73"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53</w:t>
            </w:r>
          </w:p>
        </w:tc>
        <w:tc>
          <w:tcPr>
            <w:tcW w:w="0" w:type="auto"/>
            <w:tcBorders>
              <w:top w:val="nil"/>
              <w:left w:val="nil"/>
              <w:bottom w:val="single" w:sz="4" w:space="0" w:color="000000"/>
              <w:right w:val="single" w:sz="4" w:space="0" w:color="000000"/>
            </w:tcBorders>
            <w:shd w:val="clear" w:color="auto" w:fill="auto"/>
            <w:vAlign w:val="center"/>
            <w:hideMark/>
          </w:tcPr>
          <w:p w14:paraId="2A9B1EBD"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Nueva Wal-Mart de México S. de R. L. de C.V. Wal-Mart 4072 Tapachula </w:t>
            </w:r>
          </w:p>
        </w:tc>
      </w:tr>
      <w:tr w:rsidR="004468D4" w:rsidRPr="00F26668" w14:paraId="7E802DF1"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F1ABADA"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54</w:t>
            </w:r>
          </w:p>
        </w:tc>
        <w:tc>
          <w:tcPr>
            <w:tcW w:w="0" w:type="auto"/>
            <w:tcBorders>
              <w:top w:val="nil"/>
              <w:left w:val="nil"/>
              <w:bottom w:val="single" w:sz="4" w:space="0" w:color="000000"/>
              <w:right w:val="single" w:sz="4" w:space="0" w:color="000000"/>
            </w:tcBorders>
            <w:shd w:val="clear" w:color="auto" w:fill="auto"/>
            <w:vAlign w:val="center"/>
            <w:hideMark/>
          </w:tcPr>
          <w:p w14:paraId="6F7F377A"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Bodega Aurrera 4125 Terán</w:t>
            </w:r>
          </w:p>
        </w:tc>
      </w:tr>
      <w:tr w:rsidR="004468D4" w:rsidRPr="00F26668" w14:paraId="2B504C95"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66F62AD"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55</w:t>
            </w:r>
          </w:p>
        </w:tc>
        <w:tc>
          <w:tcPr>
            <w:tcW w:w="0" w:type="auto"/>
            <w:tcBorders>
              <w:top w:val="nil"/>
              <w:left w:val="nil"/>
              <w:bottom w:val="single" w:sz="4" w:space="0" w:color="000000"/>
              <w:right w:val="single" w:sz="4" w:space="0" w:color="000000"/>
            </w:tcBorders>
            <w:shd w:val="clear" w:color="auto" w:fill="auto"/>
            <w:vAlign w:val="center"/>
            <w:hideMark/>
          </w:tcPr>
          <w:p w14:paraId="4A293E85"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Nueva Wal-Mart de México S. de R. L. de C.V. Mi Bodega 4670 </w:t>
            </w:r>
            <w:proofErr w:type="spellStart"/>
            <w:r w:rsidRPr="00F26668">
              <w:rPr>
                <w:rFonts w:ascii="Arial" w:hAnsi="Arial" w:cs="Arial"/>
                <w:color w:val="000000"/>
                <w:sz w:val="20"/>
                <w:szCs w:val="20"/>
                <w:lang w:val="es-MX" w:eastAsia="es-MX"/>
              </w:rPr>
              <w:t>Yajalón</w:t>
            </w:r>
            <w:proofErr w:type="spellEnd"/>
          </w:p>
        </w:tc>
      </w:tr>
      <w:tr w:rsidR="004468D4" w:rsidRPr="00F26668" w14:paraId="71836E1F"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296C8EB"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56</w:t>
            </w:r>
          </w:p>
        </w:tc>
        <w:tc>
          <w:tcPr>
            <w:tcW w:w="0" w:type="auto"/>
            <w:tcBorders>
              <w:top w:val="nil"/>
              <w:left w:val="nil"/>
              <w:bottom w:val="single" w:sz="4" w:space="0" w:color="000000"/>
              <w:right w:val="single" w:sz="4" w:space="0" w:color="000000"/>
            </w:tcBorders>
            <w:shd w:val="clear" w:color="auto" w:fill="auto"/>
            <w:vAlign w:val="center"/>
            <w:hideMark/>
          </w:tcPr>
          <w:p w14:paraId="2DA6C294"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Bodega Aurrera 4694 Internacional Chiapa De Corzo</w:t>
            </w:r>
          </w:p>
        </w:tc>
      </w:tr>
      <w:tr w:rsidR="004468D4" w:rsidRPr="00F26668" w14:paraId="084526A7"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5A248A9B"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57</w:t>
            </w:r>
          </w:p>
        </w:tc>
        <w:tc>
          <w:tcPr>
            <w:tcW w:w="0" w:type="auto"/>
            <w:tcBorders>
              <w:top w:val="nil"/>
              <w:left w:val="nil"/>
              <w:bottom w:val="single" w:sz="4" w:space="0" w:color="000000"/>
              <w:right w:val="single" w:sz="4" w:space="0" w:color="000000"/>
            </w:tcBorders>
            <w:shd w:val="clear" w:color="auto" w:fill="auto"/>
            <w:vAlign w:val="center"/>
            <w:hideMark/>
          </w:tcPr>
          <w:p w14:paraId="46E6332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Wal-Mart 4719 San Cristóbal</w:t>
            </w:r>
          </w:p>
        </w:tc>
      </w:tr>
      <w:tr w:rsidR="004468D4" w:rsidRPr="00F26668" w14:paraId="00AE26F7"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5FE89315"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58</w:t>
            </w:r>
          </w:p>
        </w:tc>
        <w:tc>
          <w:tcPr>
            <w:tcW w:w="0" w:type="auto"/>
            <w:tcBorders>
              <w:top w:val="nil"/>
              <w:left w:val="nil"/>
              <w:bottom w:val="single" w:sz="4" w:space="0" w:color="000000"/>
              <w:right w:val="single" w:sz="4" w:space="0" w:color="000000"/>
            </w:tcBorders>
            <w:shd w:val="clear" w:color="auto" w:fill="auto"/>
            <w:vAlign w:val="center"/>
            <w:hideMark/>
          </w:tcPr>
          <w:p w14:paraId="785F723B"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Wal-Mart 4914 Tapachula</w:t>
            </w:r>
          </w:p>
        </w:tc>
      </w:tr>
      <w:tr w:rsidR="004468D4" w:rsidRPr="00F26668" w14:paraId="125BC8FF"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4198A01"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59</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52D00BA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Nueva Wal-Mart de México S. de R. L. de C.V. </w:t>
            </w:r>
            <w:proofErr w:type="spellStart"/>
            <w:r w:rsidRPr="00F26668">
              <w:rPr>
                <w:rFonts w:ascii="Arial" w:hAnsi="Arial" w:cs="Arial"/>
                <w:color w:val="000000"/>
                <w:sz w:val="20"/>
                <w:szCs w:val="20"/>
                <w:lang w:val="es-MX" w:eastAsia="es-MX"/>
              </w:rPr>
              <w:t>Sam´s</w:t>
            </w:r>
            <w:proofErr w:type="spellEnd"/>
            <w:r w:rsidRPr="00F26668">
              <w:rPr>
                <w:rFonts w:ascii="Arial" w:hAnsi="Arial" w:cs="Arial"/>
                <w:color w:val="000000"/>
                <w:sz w:val="20"/>
                <w:szCs w:val="20"/>
                <w:lang w:val="es-MX" w:eastAsia="es-MX"/>
              </w:rPr>
              <w:t xml:space="preserve"> Club 4969 Comitán</w:t>
            </w:r>
          </w:p>
        </w:tc>
      </w:tr>
      <w:tr w:rsidR="004468D4" w:rsidRPr="00F26668" w14:paraId="60CB3927"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63A86CC"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60</w:t>
            </w:r>
          </w:p>
        </w:tc>
        <w:tc>
          <w:tcPr>
            <w:tcW w:w="0" w:type="auto"/>
            <w:tcBorders>
              <w:top w:val="nil"/>
              <w:left w:val="nil"/>
              <w:bottom w:val="single" w:sz="4" w:space="0" w:color="000000"/>
              <w:right w:val="single" w:sz="4" w:space="0" w:color="000000"/>
            </w:tcBorders>
            <w:shd w:val="clear" w:color="auto" w:fill="auto"/>
            <w:vAlign w:val="center"/>
            <w:hideMark/>
          </w:tcPr>
          <w:p w14:paraId="6E5227BC"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Nueva Wal-Mart de México S. de R. L. de C.V.  </w:t>
            </w:r>
            <w:proofErr w:type="spellStart"/>
            <w:r w:rsidRPr="00F26668">
              <w:rPr>
                <w:rFonts w:ascii="Arial" w:hAnsi="Arial" w:cs="Arial"/>
                <w:color w:val="000000"/>
                <w:sz w:val="20"/>
                <w:szCs w:val="20"/>
                <w:lang w:val="es-MX" w:eastAsia="es-MX"/>
              </w:rPr>
              <w:t>Sam´s</w:t>
            </w:r>
            <w:proofErr w:type="spellEnd"/>
            <w:r w:rsidRPr="00F26668">
              <w:rPr>
                <w:rFonts w:ascii="Arial" w:hAnsi="Arial" w:cs="Arial"/>
                <w:color w:val="000000"/>
                <w:sz w:val="20"/>
                <w:szCs w:val="20"/>
                <w:lang w:val="es-MX" w:eastAsia="es-MX"/>
              </w:rPr>
              <w:t xml:space="preserve"> Club 4992 San Cristóbal De Las Casas</w:t>
            </w:r>
          </w:p>
        </w:tc>
      </w:tr>
      <w:tr w:rsidR="004468D4" w:rsidRPr="00F26668" w14:paraId="59D3E2E9"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F5C6FB2"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61</w:t>
            </w:r>
          </w:p>
        </w:tc>
        <w:tc>
          <w:tcPr>
            <w:tcW w:w="0" w:type="auto"/>
            <w:tcBorders>
              <w:top w:val="nil"/>
              <w:left w:val="nil"/>
              <w:bottom w:val="single" w:sz="4" w:space="0" w:color="000000"/>
              <w:right w:val="single" w:sz="4" w:space="0" w:color="000000"/>
            </w:tcBorders>
            <w:shd w:val="clear" w:color="auto" w:fill="auto"/>
            <w:vAlign w:val="center"/>
            <w:hideMark/>
          </w:tcPr>
          <w:p w14:paraId="4835FA65"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Nueva Wal-Mart de México S. de R. L. de C.V. </w:t>
            </w:r>
            <w:proofErr w:type="spellStart"/>
            <w:r w:rsidRPr="00F26668">
              <w:rPr>
                <w:rFonts w:ascii="Arial" w:hAnsi="Arial" w:cs="Arial"/>
                <w:color w:val="000000"/>
                <w:sz w:val="20"/>
                <w:szCs w:val="20"/>
                <w:lang w:val="es-MX" w:eastAsia="es-MX"/>
              </w:rPr>
              <w:t>Sam´s</w:t>
            </w:r>
            <w:proofErr w:type="spellEnd"/>
            <w:r w:rsidRPr="00F26668">
              <w:rPr>
                <w:rFonts w:ascii="Arial" w:hAnsi="Arial" w:cs="Arial"/>
                <w:color w:val="000000"/>
                <w:sz w:val="20"/>
                <w:szCs w:val="20"/>
                <w:lang w:val="es-MX" w:eastAsia="es-MX"/>
              </w:rPr>
              <w:t xml:space="preserve"> Club 6563 Tuxtla Gutiérrez</w:t>
            </w:r>
          </w:p>
        </w:tc>
      </w:tr>
      <w:tr w:rsidR="004468D4" w:rsidRPr="00F26668" w14:paraId="2BD7BB69"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0B4E5E7"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62</w:t>
            </w:r>
          </w:p>
        </w:tc>
        <w:tc>
          <w:tcPr>
            <w:tcW w:w="0" w:type="auto"/>
            <w:tcBorders>
              <w:top w:val="nil"/>
              <w:left w:val="nil"/>
              <w:bottom w:val="single" w:sz="4" w:space="0" w:color="000000"/>
              <w:right w:val="single" w:sz="4" w:space="0" w:color="000000"/>
            </w:tcBorders>
            <w:shd w:val="clear" w:color="auto" w:fill="auto"/>
            <w:vAlign w:val="center"/>
            <w:hideMark/>
          </w:tcPr>
          <w:p w14:paraId="26E49FEB"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Nueva Wal-Mart de México S. de R. L. de C.V. Bodega Aurrera 5122 Ciudad Hidalgo Sur</w:t>
            </w:r>
          </w:p>
        </w:tc>
      </w:tr>
      <w:tr w:rsidR="004468D4" w:rsidRPr="00F26668" w14:paraId="7C04DD89"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0E3D7819"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63</w:t>
            </w:r>
          </w:p>
        </w:tc>
        <w:tc>
          <w:tcPr>
            <w:tcW w:w="0" w:type="auto"/>
            <w:tcBorders>
              <w:top w:val="nil"/>
              <w:left w:val="nil"/>
              <w:bottom w:val="single" w:sz="4" w:space="0" w:color="000000"/>
              <w:right w:val="single" w:sz="4" w:space="0" w:color="000000"/>
            </w:tcBorders>
            <w:shd w:val="clear" w:color="auto" w:fill="auto"/>
            <w:vAlign w:val="center"/>
            <w:hideMark/>
          </w:tcPr>
          <w:p w14:paraId="67351F7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Beneficio Bajareque Norte, S.A. de C.V. Tapachula</w:t>
            </w:r>
          </w:p>
        </w:tc>
      </w:tr>
      <w:tr w:rsidR="004468D4" w:rsidRPr="00F26668" w14:paraId="748C2E64"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1B3D1A5"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64</w:t>
            </w:r>
          </w:p>
        </w:tc>
        <w:tc>
          <w:tcPr>
            <w:tcW w:w="0" w:type="auto"/>
            <w:tcBorders>
              <w:top w:val="nil"/>
              <w:left w:val="nil"/>
              <w:bottom w:val="single" w:sz="4" w:space="0" w:color="000000"/>
              <w:right w:val="single" w:sz="4" w:space="0" w:color="000000"/>
            </w:tcBorders>
            <w:shd w:val="clear" w:color="auto" w:fill="auto"/>
            <w:vAlign w:val="center"/>
            <w:hideMark/>
          </w:tcPr>
          <w:p w14:paraId="4A7E90F7"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Promotora Turística Intra Tuxtla Gutiérrez S.A. de C.V.</w:t>
            </w:r>
          </w:p>
        </w:tc>
      </w:tr>
      <w:tr w:rsidR="004468D4" w:rsidRPr="00F26668" w14:paraId="2C24818E"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0DCAA4A"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65</w:t>
            </w:r>
          </w:p>
        </w:tc>
        <w:tc>
          <w:tcPr>
            <w:tcW w:w="0" w:type="auto"/>
            <w:tcBorders>
              <w:top w:val="nil"/>
              <w:left w:val="nil"/>
              <w:bottom w:val="single" w:sz="4" w:space="0" w:color="000000"/>
              <w:right w:val="single" w:sz="4" w:space="0" w:color="000000"/>
            </w:tcBorders>
            <w:shd w:val="clear" w:color="auto" w:fill="auto"/>
            <w:vAlign w:val="center"/>
            <w:hideMark/>
          </w:tcPr>
          <w:p w14:paraId="6C7DAB60"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Controladora Hotelera </w:t>
            </w:r>
            <w:proofErr w:type="spellStart"/>
            <w:r w:rsidRPr="00F26668">
              <w:rPr>
                <w:rFonts w:ascii="Arial" w:hAnsi="Arial" w:cs="Arial"/>
                <w:color w:val="000000"/>
                <w:sz w:val="20"/>
                <w:szCs w:val="20"/>
                <w:lang w:val="es-MX" w:eastAsia="es-MX"/>
              </w:rPr>
              <w:t>Poh</w:t>
            </w:r>
            <w:proofErr w:type="spellEnd"/>
            <w:r w:rsidRPr="00F26668">
              <w:rPr>
                <w:rFonts w:ascii="Arial" w:hAnsi="Arial" w:cs="Arial"/>
                <w:color w:val="000000"/>
                <w:sz w:val="20"/>
                <w:szCs w:val="20"/>
                <w:lang w:val="es-MX" w:eastAsia="es-MX"/>
              </w:rPr>
              <w:t>, S.A. de C.V.</w:t>
            </w:r>
          </w:p>
        </w:tc>
      </w:tr>
      <w:tr w:rsidR="004468D4" w:rsidRPr="00F26668" w14:paraId="47E93492"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0F8AEBD9"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66</w:t>
            </w:r>
          </w:p>
        </w:tc>
        <w:tc>
          <w:tcPr>
            <w:tcW w:w="0" w:type="auto"/>
            <w:tcBorders>
              <w:top w:val="nil"/>
              <w:left w:val="nil"/>
              <w:bottom w:val="single" w:sz="4" w:space="0" w:color="000000"/>
              <w:right w:val="single" w:sz="4" w:space="0" w:color="000000"/>
            </w:tcBorders>
            <w:shd w:val="clear" w:color="auto" w:fill="auto"/>
            <w:vAlign w:val="center"/>
            <w:hideMark/>
          </w:tcPr>
          <w:p w14:paraId="5F868D57"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Constructora Grupo Tapachula, S.A. de C.V.</w:t>
            </w:r>
          </w:p>
        </w:tc>
      </w:tr>
      <w:tr w:rsidR="004468D4" w:rsidRPr="00F26668" w14:paraId="4BE6BB1E"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5892A971"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67</w:t>
            </w:r>
          </w:p>
        </w:tc>
        <w:tc>
          <w:tcPr>
            <w:tcW w:w="0" w:type="auto"/>
            <w:tcBorders>
              <w:top w:val="nil"/>
              <w:left w:val="nil"/>
              <w:bottom w:val="single" w:sz="4" w:space="0" w:color="000000"/>
              <w:right w:val="single" w:sz="4" w:space="0" w:color="000000"/>
            </w:tcBorders>
            <w:shd w:val="clear" w:color="auto" w:fill="auto"/>
            <w:vAlign w:val="center"/>
            <w:hideMark/>
          </w:tcPr>
          <w:p w14:paraId="0D7B3D2E" w14:textId="77777777" w:rsidR="004468D4" w:rsidRPr="00F26668" w:rsidRDefault="004468D4" w:rsidP="00FF4C36">
            <w:pPr>
              <w:rPr>
                <w:rFonts w:ascii="Arial" w:hAnsi="Arial" w:cs="Arial"/>
                <w:sz w:val="20"/>
                <w:szCs w:val="20"/>
                <w:lang w:val="es-MX" w:eastAsia="es-MX"/>
              </w:rPr>
            </w:pPr>
            <w:proofErr w:type="spellStart"/>
            <w:r w:rsidRPr="00F26668">
              <w:rPr>
                <w:rFonts w:ascii="Arial" w:hAnsi="Arial" w:cs="Arial"/>
                <w:sz w:val="20"/>
                <w:szCs w:val="20"/>
                <w:lang w:val="es-MX" w:eastAsia="es-MX"/>
              </w:rPr>
              <w:t>Alz</w:t>
            </w:r>
            <w:proofErr w:type="spellEnd"/>
            <w:r w:rsidRPr="00F26668">
              <w:rPr>
                <w:rFonts w:ascii="Arial" w:hAnsi="Arial" w:cs="Arial"/>
                <w:sz w:val="20"/>
                <w:szCs w:val="20"/>
                <w:lang w:val="es-MX" w:eastAsia="es-MX"/>
              </w:rPr>
              <w:t xml:space="preserve"> Construcciones S.A. de C.V. Comitán-Planta de concretos premezclados y mezcla asfáltica</w:t>
            </w:r>
          </w:p>
        </w:tc>
      </w:tr>
      <w:tr w:rsidR="004468D4" w:rsidRPr="00F26668" w14:paraId="0807211E"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DA54A95"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68</w:t>
            </w:r>
          </w:p>
        </w:tc>
        <w:tc>
          <w:tcPr>
            <w:tcW w:w="0" w:type="auto"/>
            <w:tcBorders>
              <w:top w:val="nil"/>
              <w:left w:val="nil"/>
              <w:bottom w:val="single" w:sz="4" w:space="0" w:color="000000"/>
              <w:right w:val="single" w:sz="4" w:space="0" w:color="000000"/>
            </w:tcBorders>
            <w:shd w:val="clear" w:color="auto" w:fill="auto"/>
            <w:vAlign w:val="center"/>
            <w:hideMark/>
          </w:tcPr>
          <w:p w14:paraId="792B2A6A" w14:textId="77777777" w:rsidR="004468D4" w:rsidRPr="00F26668" w:rsidRDefault="004468D4" w:rsidP="00FF4C36">
            <w:pPr>
              <w:rPr>
                <w:rFonts w:ascii="Arial" w:hAnsi="Arial" w:cs="Arial"/>
                <w:color w:val="000000"/>
                <w:sz w:val="20"/>
                <w:szCs w:val="20"/>
                <w:lang w:val="es-MX" w:eastAsia="es-MX"/>
              </w:rPr>
            </w:pPr>
            <w:proofErr w:type="spellStart"/>
            <w:r w:rsidRPr="00F26668">
              <w:rPr>
                <w:rFonts w:ascii="Arial" w:hAnsi="Arial" w:cs="Arial"/>
                <w:color w:val="000000"/>
                <w:sz w:val="20"/>
                <w:szCs w:val="20"/>
                <w:lang w:val="es-MX" w:eastAsia="es-MX"/>
              </w:rPr>
              <w:t>Alz</w:t>
            </w:r>
            <w:proofErr w:type="spellEnd"/>
            <w:r w:rsidRPr="00F26668">
              <w:rPr>
                <w:rFonts w:ascii="Arial" w:hAnsi="Arial" w:cs="Arial"/>
                <w:color w:val="000000"/>
                <w:sz w:val="20"/>
                <w:szCs w:val="20"/>
                <w:lang w:val="es-MX" w:eastAsia="es-MX"/>
              </w:rPr>
              <w:t xml:space="preserve"> Construcciones, S.A. de C.V. Tapachula-Planta de extracción y trituración de materiales pétreos</w:t>
            </w:r>
          </w:p>
        </w:tc>
      </w:tr>
      <w:tr w:rsidR="004468D4" w:rsidRPr="00F26668" w14:paraId="2CF88350"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48E3213"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69</w:t>
            </w:r>
          </w:p>
        </w:tc>
        <w:tc>
          <w:tcPr>
            <w:tcW w:w="0" w:type="auto"/>
            <w:tcBorders>
              <w:top w:val="nil"/>
              <w:left w:val="nil"/>
              <w:bottom w:val="single" w:sz="4" w:space="0" w:color="000000"/>
              <w:right w:val="single" w:sz="4" w:space="0" w:color="000000"/>
            </w:tcBorders>
            <w:shd w:val="clear" w:color="auto" w:fill="auto"/>
            <w:vAlign w:val="center"/>
            <w:hideMark/>
          </w:tcPr>
          <w:p w14:paraId="2E23C2E4" w14:textId="77777777" w:rsidR="004468D4" w:rsidRPr="00F26668" w:rsidRDefault="004468D4" w:rsidP="00FF4C36">
            <w:pPr>
              <w:rPr>
                <w:rFonts w:ascii="Arial" w:hAnsi="Arial" w:cs="Arial"/>
                <w:color w:val="000000"/>
                <w:sz w:val="20"/>
                <w:szCs w:val="20"/>
                <w:lang w:val="es-MX" w:eastAsia="es-MX"/>
              </w:rPr>
            </w:pPr>
            <w:proofErr w:type="spellStart"/>
            <w:r w:rsidRPr="00F26668">
              <w:rPr>
                <w:rFonts w:ascii="Arial" w:hAnsi="Arial" w:cs="Arial"/>
                <w:color w:val="000000"/>
                <w:sz w:val="20"/>
                <w:szCs w:val="20"/>
                <w:lang w:val="es-MX" w:eastAsia="es-MX"/>
              </w:rPr>
              <w:t>Alz</w:t>
            </w:r>
            <w:proofErr w:type="spellEnd"/>
            <w:r w:rsidRPr="00F26668">
              <w:rPr>
                <w:rFonts w:ascii="Arial" w:hAnsi="Arial" w:cs="Arial"/>
                <w:color w:val="000000"/>
                <w:sz w:val="20"/>
                <w:szCs w:val="20"/>
                <w:lang w:val="es-MX" w:eastAsia="es-MX"/>
              </w:rPr>
              <w:t xml:space="preserve"> Construcciones, S.A. de C.V. San Cristóbal de Las Casas- Planta de producción de mezcla asfáltica y concretos</w:t>
            </w:r>
          </w:p>
        </w:tc>
      </w:tr>
      <w:tr w:rsidR="004468D4" w:rsidRPr="00F26668" w14:paraId="1169B984"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54D26FC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lastRenderedPageBreak/>
              <w:t>70</w:t>
            </w:r>
          </w:p>
        </w:tc>
        <w:tc>
          <w:tcPr>
            <w:tcW w:w="0" w:type="auto"/>
            <w:tcBorders>
              <w:top w:val="nil"/>
              <w:left w:val="nil"/>
              <w:bottom w:val="single" w:sz="4" w:space="0" w:color="000000"/>
              <w:right w:val="single" w:sz="4" w:space="0" w:color="000000"/>
            </w:tcBorders>
            <w:shd w:val="clear" w:color="auto" w:fill="auto"/>
            <w:vAlign w:val="center"/>
            <w:hideMark/>
          </w:tcPr>
          <w:p w14:paraId="2816E55C" w14:textId="77777777" w:rsidR="004468D4" w:rsidRPr="00F26668" w:rsidRDefault="004468D4" w:rsidP="00FF4C36">
            <w:pPr>
              <w:rPr>
                <w:rFonts w:ascii="Arial" w:hAnsi="Arial" w:cs="Arial"/>
                <w:color w:val="000000"/>
                <w:sz w:val="20"/>
                <w:szCs w:val="20"/>
                <w:lang w:val="es-MX" w:eastAsia="es-MX"/>
              </w:rPr>
            </w:pPr>
            <w:proofErr w:type="spellStart"/>
            <w:r w:rsidRPr="00F26668">
              <w:rPr>
                <w:rFonts w:ascii="Arial" w:hAnsi="Arial" w:cs="Arial"/>
                <w:color w:val="000000"/>
                <w:sz w:val="20"/>
                <w:szCs w:val="20"/>
                <w:lang w:val="es-MX" w:eastAsia="es-MX"/>
              </w:rPr>
              <w:t>Alz</w:t>
            </w:r>
            <w:proofErr w:type="spellEnd"/>
            <w:r w:rsidRPr="00F26668">
              <w:rPr>
                <w:rFonts w:ascii="Arial" w:hAnsi="Arial" w:cs="Arial"/>
                <w:color w:val="000000"/>
                <w:sz w:val="20"/>
                <w:szCs w:val="20"/>
                <w:lang w:val="es-MX" w:eastAsia="es-MX"/>
              </w:rPr>
              <w:t xml:space="preserve"> Construcciones, S.A. de C.V. Tuxtla Gutiérrez-Planta de producción de mezcla asfáltica y concretos</w:t>
            </w:r>
          </w:p>
        </w:tc>
      </w:tr>
      <w:tr w:rsidR="004468D4" w:rsidRPr="00F26668" w14:paraId="58DFE085"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FFEAE2F"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71</w:t>
            </w:r>
          </w:p>
        </w:tc>
        <w:tc>
          <w:tcPr>
            <w:tcW w:w="0" w:type="auto"/>
            <w:tcBorders>
              <w:top w:val="nil"/>
              <w:left w:val="nil"/>
              <w:bottom w:val="single" w:sz="4" w:space="0" w:color="000000"/>
              <w:right w:val="single" w:sz="4" w:space="0" w:color="000000"/>
            </w:tcBorders>
            <w:shd w:val="clear" w:color="auto" w:fill="auto"/>
            <w:vAlign w:val="center"/>
            <w:hideMark/>
          </w:tcPr>
          <w:p w14:paraId="086D0184"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Omega </w:t>
            </w:r>
            <w:proofErr w:type="spellStart"/>
            <w:r w:rsidRPr="00F26668">
              <w:rPr>
                <w:rFonts w:ascii="Arial" w:hAnsi="Arial" w:cs="Arial"/>
                <w:color w:val="000000"/>
                <w:sz w:val="20"/>
                <w:szCs w:val="20"/>
                <w:lang w:val="es-MX" w:eastAsia="es-MX"/>
              </w:rPr>
              <w:t>Concremix</w:t>
            </w:r>
            <w:proofErr w:type="spellEnd"/>
            <w:r w:rsidRPr="00F26668">
              <w:rPr>
                <w:rFonts w:ascii="Arial" w:hAnsi="Arial" w:cs="Arial"/>
                <w:color w:val="000000"/>
                <w:sz w:val="20"/>
                <w:szCs w:val="20"/>
                <w:lang w:val="es-MX" w:eastAsia="es-MX"/>
              </w:rPr>
              <w:t xml:space="preserve"> S. de R.L. de C.V.</w:t>
            </w:r>
          </w:p>
        </w:tc>
      </w:tr>
      <w:tr w:rsidR="004468D4" w:rsidRPr="00F26668" w14:paraId="627E3BA5"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FB537AB"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72</w:t>
            </w:r>
          </w:p>
        </w:tc>
        <w:tc>
          <w:tcPr>
            <w:tcW w:w="0" w:type="auto"/>
            <w:tcBorders>
              <w:top w:val="nil"/>
              <w:left w:val="nil"/>
              <w:bottom w:val="single" w:sz="4" w:space="0" w:color="000000"/>
              <w:right w:val="single" w:sz="4" w:space="0" w:color="000000"/>
            </w:tcBorders>
            <w:shd w:val="clear" w:color="auto" w:fill="auto"/>
            <w:vAlign w:val="center"/>
            <w:hideMark/>
          </w:tcPr>
          <w:p w14:paraId="06255D70" w14:textId="77777777" w:rsidR="004468D4" w:rsidRPr="00F26668" w:rsidRDefault="004468D4" w:rsidP="00FF4C36">
            <w:pPr>
              <w:rPr>
                <w:rFonts w:ascii="Arial" w:hAnsi="Arial" w:cs="Arial"/>
                <w:color w:val="000000"/>
                <w:sz w:val="20"/>
                <w:szCs w:val="20"/>
                <w:lang w:val="es-MX" w:eastAsia="es-MX"/>
              </w:rPr>
            </w:pPr>
            <w:proofErr w:type="spellStart"/>
            <w:r w:rsidRPr="00F26668">
              <w:rPr>
                <w:rFonts w:ascii="Arial" w:hAnsi="Arial" w:cs="Arial"/>
                <w:color w:val="000000"/>
                <w:sz w:val="20"/>
                <w:szCs w:val="20"/>
                <w:lang w:val="es-MX" w:eastAsia="es-MX"/>
              </w:rPr>
              <w:t>Agroindutrial</w:t>
            </w:r>
            <w:proofErr w:type="spellEnd"/>
            <w:r w:rsidRPr="00F26668">
              <w:rPr>
                <w:rFonts w:ascii="Arial" w:hAnsi="Arial" w:cs="Arial"/>
                <w:color w:val="000000"/>
                <w:sz w:val="20"/>
                <w:szCs w:val="20"/>
                <w:lang w:val="es-MX" w:eastAsia="es-MX"/>
              </w:rPr>
              <w:t xml:space="preserve"> </w:t>
            </w:r>
            <w:proofErr w:type="spellStart"/>
            <w:r w:rsidRPr="00F26668">
              <w:rPr>
                <w:rFonts w:ascii="Arial" w:hAnsi="Arial" w:cs="Arial"/>
                <w:color w:val="000000"/>
                <w:sz w:val="20"/>
                <w:szCs w:val="20"/>
                <w:lang w:val="es-MX" w:eastAsia="es-MX"/>
              </w:rPr>
              <w:t>Uumbal</w:t>
            </w:r>
            <w:proofErr w:type="spellEnd"/>
            <w:r w:rsidRPr="00F26668">
              <w:rPr>
                <w:rFonts w:ascii="Arial" w:hAnsi="Arial" w:cs="Arial"/>
                <w:color w:val="000000"/>
                <w:sz w:val="20"/>
                <w:szCs w:val="20"/>
                <w:lang w:val="es-MX" w:eastAsia="es-MX"/>
              </w:rPr>
              <w:t xml:space="preserve"> S.A.P.I de C.V.</w:t>
            </w:r>
          </w:p>
        </w:tc>
      </w:tr>
      <w:tr w:rsidR="004468D4" w:rsidRPr="00F26668" w14:paraId="3F6F9BAB"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FC31E5B"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73</w:t>
            </w:r>
          </w:p>
        </w:tc>
        <w:tc>
          <w:tcPr>
            <w:tcW w:w="0" w:type="auto"/>
            <w:tcBorders>
              <w:top w:val="nil"/>
              <w:left w:val="nil"/>
              <w:bottom w:val="single" w:sz="4" w:space="0" w:color="000000"/>
              <w:right w:val="single" w:sz="4" w:space="0" w:color="000000"/>
            </w:tcBorders>
            <w:shd w:val="clear" w:color="auto" w:fill="auto"/>
            <w:vAlign w:val="center"/>
            <w:hideMark/>
          </w:tcPr>
          <w:p w14:paraId="1B7054BD"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Ecosistema de Tuxtla, S.A. de C.V.</w:t>
            </w:r>
          </w:p>
        </w:tc>
      </w:tr>
      <w:tr w:rsidR="004468D4" w:rsidRPr="00F26668" w14:paraId="39E095BB"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7B3D420"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74</w:t>
            </w:r>
          </w:p>
        </w:tc>
        <w:tc>
          <w:tcPr>
            <w:tcW w:w="0" w:type="auto"/>
            <w:tcBorders>
              <w:top w:val="nil"/>
              <w:left w:val="nil"/>
              <w:bottom w:val="single" w:sz="4" w:space="0" w:color="000000"/>
              <w:right w:val="single" w:sz="4" w:space="0" w:color="000000"/>
            </w:tcBorders>
            <w:shd w:val="clear" w:color="auto" w:fill="auto"/>
            <w:vAlign w:val="center"/>
            <w:hideMark/>
          </w:tcPr>
          <w:p w14:paraId="08DDA3C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Bio </w:t>
            </w:r>
            <w:proofErr w:type="spellStart"/>
            <w:r w:rsidRPr="00F26668">
              <w:rPr>
                <w:rFonts w:ascii="Arial" w:hAnsi="Arial" w:cs="Arial"/>
                <w:color w:val="000000"/>
                <w:sz w:val="20"/>
                <w:szCs w:val="20"/>
                <w:lang w:val="es-MX" w:eastAsia="es-MX"/>
              </w:rPr>
              <w:t>Pappel</w:t>
            </w:r>
            <w:proofErr w:type="spellEnd"/>
            <w:r w:rsidRPr="00F26668">
              <w:rPr>
                <w:rFonts w:ascii="Arial" w:hAnsi="Arial" w:cs="Arial"/>
                <w:color w:val="000000"/>
                <w:sz w:val="20"/>
                <w:szCs w:val="20"/>
                <w:lang w:val="es-MX" w:eastAsia="es-MX"/>
              </w:rPr>
              <w:t>, S.A. de C.V.</w:t>
            </w:r>
          </w:p>
        </w:tc>
      </w:tr>
      <w:tr w:rsidR="004468D4" w:rsidRPr="00F26668" w14:paraId="271A99CF"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77DD069D"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75</w:t>
            </w:r>
          </w:p>
        </w:tc>
        <w:tc>
          <w:tcPr>
            <w:tcW w:w="0" w:type="auto"/>
            <w:tcBorders>
              <w:top w:val="nil"/>
              <w:left w:val="nil"/>
              <w:bottom w:val="single" w:sz="4" w:space="0" w:color="000000"/>
              <w:right w:val="single" w:sz="4" w:space="0" w:color="000000"/>
            </w:tcBorders>
            <w:shd w:val="clear" w:color="auto" w:fill="auto"/>
            <w:vAlign w:val="center"/>
            <w:hideMark/>
          </w:tcPr>
          <w:p w14:paraId="7553B383"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Distribuidora </w:t>
            </w:r>
            <w:proofErr w:type="spellStart"/>
            <w:r w:rsidRPr="00F26668">
              <w:rPr>
                <w:rFonts w:ascii="Arial" w:hAnsi="Arial" w:cs="Arial"/>
                <w:color w:val="000000"/>
                <w:sz w:val="20"/>
                <w:szCs w:val="20"/>
                <w:lang w:val="es-MX" w:eastAsia="es-MX"/>
              </w:rPr>
              <w:t>Gugar</w:t>
            </w:r>
            <w:proofErr w:type="spellEnd"/>
            <w:r w:rsidRPr="00F26668">
              <w:rPr>
                <w:rFonts w:ascii="Arial" w:hAnsi="Arial" w:cs="Arial"/>
                <w:color w:val="000000"/>
                <w:sz w:val="20"/>
                <w:szCs w:val="20"/>
                <w:lang w:val="es-MX" w:eastAsia="es-MX"/>
              </w:rPr>
              <w:t xml:space="preserve">, S.A. de C.V. </w:t>
            </w:r>
          </w:p>
        </w:tc>
      </w:tr>
      <w:tr w:rsidR="004468D4" w:rsidRPr="00F26668" w14:paraId="6B89E0E6"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28B5F5C"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76</w:t>
            </w:r>
          </w:p>
        </w:tc>
        <w:tc>
          <w:tcPr>
            <w:tcW w:w="0" w:type="auto"/>
            <w:tcBorders>
              <w:top w:val="nil"/>
              <w:left w:val="nil"/>
              <w:bottom w:val="single" w:sz="4" w:space="0" w:color="000000"/>
              <w:right w:val="single" w:sz="4" w:space="0" w:color="000000"/>
            </w:tcBorders>
            <w:shd w:val="clear" w:color="auto" w:fill="auto"/>
            <w:vAlign w:val="center"/>
            <w:hideMark/>
          </w:tcPr>
          <w:p w14:paraId="77D618FF"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Leticia Ivonne Santos Orduña </w:t>
            </w:r>
          </w:p>
        </w:tc>
      </w:tr>
      <w:tr w:rsidR="004468D4" w:rsidRPr="00F26668" w14:paraId="2A82E1D9"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2385D7E9"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77</w:t>
            </w:r>
          </w:p>
        </w:tc>
        <w:tc>
          <w:tcPr>
            <w:tcW w:w="0" w:type="auto"/>
            <w:tcBorders>
              <w:top w:val="nil"/>
              <w:left w:val="nil"/>
              <w:bottom w:val="single" w:sz="4" w:space="0" w:color="000000"/>
              <w:right w:val="single" w:sz="4" w:space="0" w:color="000000"/>
            </w:tcBorders>
            <w:shd w:val="clear" w:color="auto" w:fill="auto"/>
            <w:vAlign w:val="center"/>
            <w:hideMark/>
          </w:tcPr>
          <w:p w14:paraId="60B8BEF7"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Inmuebles del Golfo S. de R.L. de C.V.-Planta embotelladora de refrescos.</w:t>
            </w:r>
          </w:p>
        </w:tc>
      </w:tr>
      <w:tr w:rsidR="004468D4" w:rsidRPr="00F26668" w14:paraId="0A0088F1"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7A1F0CAF"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78</w:t>
            </w:r>
          </w:p>
        </w:tc>
        <w:tc>
          <w:tcPr>
            <w:tcW w:w="0" w:type="auto"/>
            <w:tcBorders>
              <w:top w:val="nil"/>
              <w:left w:val="nil"/>
              <w:bottom w:val="single" w:sz="4" w:space="0" w:color="000000"/>
              <w:right w:val="single" w:sz="4" w:space="0" w:color="000000"/>
            </w:tcBorders>
            <w:shd w:val="clear" w:color="auto" w:fill="auto"/>
            <w:vAlign w:val="center"/>
            <w:hideMark/>
          </w:tcPr>
          <w:p w14:paraId="1436810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Caleras Maciel, S.A. de C.V.</w:t>
            </w:r>
          </w:p>
        </w:tc>
      </w:tr>
      <w:tr w:rsidR="004468D4" w:rsidRPr="00F26668" w14:paraId="36173E5B"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51923D2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79</w:t>
            </w:r>
          </w:p>
        </w:tc>
        <w:tc>
          <w:tcPr>
            <w:tcW w:w="0" w:type="auto"/>
            <w:tcBorders>
              <w:top w:val="nil"/>
              <w:left w:val="nil"/>
              <w:bottom w:val="single" w:sz="4" w:space="0" w:color="000000"/>
              <w:right w:val="single" w:sz="4" w:space="0" w:color="000000"/>
            </w:tcBorders>
            <w:shd w:val="clear" w:color="auto" w:fill="auto"/>
            <w:vAlign w:val="center"/>
            <w:hideMark/>
          </w:tcPr>
          <w:p w14:paraId="7240AC19"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Constructora </w:t>
            </w:r>
            <w:proofErr w:type="spellStart"/>
            <w:r w:rsidRPr="00F26668">
              <w:rPr>
                <w:rFonts w:ascii="Arial" w:hAnsi="Arial" w:cs="Arial"/>
                <w:color w:val="000000"/>
                <w:sz w:val="20"/>
                <w:szCs w:val="20"/>
                <w:lang w:val="es-MX" w:eastAsia="es-MX"/>
              </w:rPr>
              <w:t>Consther</w:t>
            </w:r>
            <w:proofErr w:type="spellEnd"/>
            <w:r w:rsidRPr="00F26668">
              <w:rPr>
                <w:rFonts w:ascii="Arial" w:hAnsi="Arial" w:cs="Arial"/>
                <w:color w:val="000000"/>
                <w:sz w:val="20"/>
                <w:szCs w:val="20"/>
                <w:lang w:val="es-MX" w:eastAsia="es-MX"/>
              </w:rPr>
              <w:t>, S.A. de C.V.</w:t>
            </w:r>
          </w:p>
        </w:tc>
      </w:tr>
      <w:tr w:rsidR="004468D4" w:rsidRPr="00F26668" w14:paraId="5B564457"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4C00BE4"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80</w:t>
            </w:r>
          </w:p>
        </w:tc>
        <w:tc>
          <w:tcPr>
            <w:tcW w:w="0" w:type="auto"/>
            <w:tcBorders>
              <w:top w:val="nil"/>
              <w:left w:val="nil"/>
              <w:bottom w:val="single" w:sz="4" w:space="0" w:color="000000"/>
              <w:right w:val="single" w:sz="4" w:space="0" w:color="000000"/>
            </w:tcBorders>
            <w:shd w:val="clear" w:color="auto" w:fill="auto"/>
            <w:vAlign w:val="center"/>
            <w:hideMark/>
          </w:tcPr>
          <w:p w14:paraId="4694F3B5"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Bebidas Purificadas S. de R.L. de </w:t>
            </w:r>
            <w:proofErr w:type="gramStart"/>
            <w:r w:rsidRPr="00F26668">
              <w:rPr>
                <w:rFonts w:ascii="Arial" w:hAnsi="Arial" w:cs="Arial"/>
                <w:color w:val="000000"/>
                <w:sz w:val="20"/>
                <w:szCs w:val="20"/>
                <w:lang w:val="es-MX" w:eastAsia="es-MX"/>
              </w:rPr>
              <w:t>C.V</w:t>
            </w:r>
            <w:proofErr w:type="gramEnd"/>
          </w:p>
        </w:tc>
      </w:tr>
      <w:tr w:rsidR="004468D4" w:rsidRPr="00F26668" w14:paraId="0382E8B6"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788926D"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81</w:t>
            </w:r>
          </w:p>
        </w:tc>
        <w:tc>
          <w:tcPr>
            <w:tcW w:w="0" w:type="auto"/>
            <w:tcBorders>
              <w:top w:val="nil"/>
              <w:left w:val="nil"/>
              <w:bottom w:val="single" w:sz="4" w:space="0" w:color="000000"/>
              <w:right w:val="single" w:sz="4" w:space="0" w:color="000000"/>
            </w:tcBorders>
            <w:shd w:val="clear" w:color="auto" w:fill="auto"/>
            <w:vAlign w:val="center"/>
            <w:hideMark/>
          </w:tcPr>
          <w:p w14:paraId="6D662AC0"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Lácteos de Chiapas, S.A. de C.V.</w:t>
            </w:r>
          </w:p>
        </w:tc>
      </w:tr>
      <w:tr w:rsidR="004468D4" w:rsidRPr="00F26668" w14:paraId="414D3298"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50264364"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82</w:t>
            </w:r>
          </w:p>
        </w:tc>
        <w:tc>
          <w:tcPr>
            <w:tcW w:w="0" w:type="auto"/>
            <w:tcBorders>
              <w:top w:val="nil"/>
              <w:left w:val="nil"/>
              <w:bottom w:val="single" w:sz="4" w:space="0" w:color="000000"/>
              <w:right w:val="single" w:sz="4" w:space="0" w:color="000000"/>
            </w:tcBorders>
            <w:shd w:val="clear" w:color="auto" w:fill="auto"/>
            <w:vAlign w:val="center"/>
            <w:hideMark/>
          </w:tcPr>
          <w:p w14:paraId="66F432C9"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Nestlé México, S.A. de C.V.</w:t>
            </w:r>
          </w:p>
        </w:tc>
      </w:tr>
      <w:tr w:rsidR="004468D4" w:rsidRPr="00F26668" w14:paraId="1FD8947B"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99AC86F"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83</w:t>
            </w:r>
          </w:p>
        </w:tc>
        <w:tc>
          <w:tcPr>
            <w:tcW w:w="0" w:type="auto"/>
            <w:tcBorders>
              <w:top w:val="nil"/>
              <w:left w:val="nil"/>
              <w:bottom w:val="single" w:sz="4" w:space="0" w:color="000000"/>
              <w:right w:val="single" w:sz="4" w:space="0" w:color="000000"/>
            </w:tcBorders>
            <w:shd w:val="clear" w:color="auto" w:fill="auto"/>
            <w:vAlign w:val="center"/>
            <w:hideMark/>
          </w:tcPr>
          <w:p w14:paraId="520834A6" w14:textId="77777777" w:rsidR="004468D4" w:rsidRPr="00F26668" w:rsidRDefault="004468D4" w:rsidP="00FF4C36">
            <w:pPr>
              <w:rPr>
                <w:rFonts w:ascii="Arial" w:hAnsi="Arial" w:cs="Arial"/>
                <w:color w:val="000000"/>
                <w:sz w:val="20"/>
                <w:szCs w:val="20"/>
                <w:lang w:val="es-MX" w:eastAsia="es-MX"/>
              </w:rPr>
            </w:pPr>
            <w:proofErr w:type="spellStart"/>
            <w:r w:rsidRPr="00F26668">
              <w:rPr>
                <w:rFonts w:ascii="Arial" w:hAnsi="Arial" w:cs="Arial"/>
                <w:color w:val="000000"/>
                <w:sz w:val="20"/>
                <w:szCs w:val="20"/>
                <w:lang w:val="es-MX" w:eastAsia="es-MX"/>
              </w:rPr>
              <w:t>Rotosmartt</w:t>
            </w:r>
            <w:proofErr w:type="spellEnd"/>
            <w:r w:rsidRPr="00F26668">
              <w:rPr>
                <w:rFonts w:ascii="Arial" w:hAnsi="Arial" w:cs="Arial"/>
                <w:color w:val="000000"/>
                <w:sz w:val="20"/>
                <w:szCs w:val="20"/>
                <w:lang w:val="es-MX" w:eastAsia="es-MX"/>
              </w:rPr>
              <w:t>, S.A. de C.V.</w:t>
            </w:r>
          </w:p>
        </w:tc>
      </w:tr>
      <w:tr w:rsidR="004468D4" w:rsidRPr="00F26668" w14:paraId="1BFFD02B"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52C4F3CC"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84</w:t>
            </w:r>
          </w:p>
        </w:tc>
        <w:tc>
          <w:tcPr>
            <w:tcW w:w="0" w:type="auto"/>
            <w:tcBorders>
              <w:top w:val="nil"/>
              <w:left w:val="nil"/>
              <w:bottom w:val="single" w:sz="4" w:space="0" w:color="000000"/>
              <w:right w:val="single" w:sz="4" w:space="0" w:color="000000"/>
            </w:tcBorders>
            <w:shd w:val="clear" w:color="auto" w:fill="auto"/>
            <w:vAlign w:val="center"/>
            <w:hideMark/>
          </w:tcPr>
          <w:p w14:paraId="68C9AD07"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Aceites de Palma S.A. de C.V.</w:t>
            </w:r>
          </w:p>
        </w:tc>
      </w:tr>
      <w:tr w:rsidR="004468D4" w:rsidRPr="00F26668" w14:paraId="683CB5EF"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FE1C74E"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85</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53A7D254"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Chiapas </w:t>
            </w:r>
            <w:proofErr w:type="spellStart"/>
            <w:r w:rsidRPr="00F26668">
              <w:rPr>
                <w:rFonts w:ascii="Arial" w:hAnsi="Arial" w:cs="Arial"/>
                <w:color w:val="000000"/>
                <w:sz w:val="20"/>
                <w:szCs w:val="20"/>
                <w:lang w:val="es-MX" w:eastAsia="es-MX"/>
              </w:rPr>
              <w:t>Euromotriz</w:t>
            </w:r>
            <w:proofErr w:type="spellEnd"/>
            <w:r w:rsidRPr="00F26668">
              <w:rPr>
                <w:rFonts w:ascii="Arial" w:hAnsi="Arial" w:cs="Arial"/>
                <w:color w:val="000000"/>
                <w:sz w:val="20"/>
                <w:szCs w:val="20"/>
                <w:lang w:val="es-MX" w:eastAsia="es-MX"/>
              </w:rPr>
              <w:t xml:space="preserve"> S.A.P.I. de C.V.  Comitán</w:t>
            </w:r>
          </w:p>
        </w:tc>
      </w:tr>
      <w:tr w:rsidR="004468D4" w:rsidRPr="00F26668" w14:paraId="6B5E7B90"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7C1C6E5B"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86</w:t>
            </w:r>
          </w:p>
        </w:tc>
        <w:tc>
          <w:tcPr>
            <w:tcW w:w="0" w:type="auto"/>
            <w:tcBorders>
              <w:top w:val="nil"/>
              <w:left w:val="nil"/>
              <w:bottom w:val="single" w:sz="4" w:space="0" w:color="000000"/>
              <w:right w:val="single" w:sz="4" w:space="0" w:color="000000"/>
            </w:tcBorders>
            <w:shd w:val="clear" w:color="auto" w:fill="auto"/>
            <w:vAlign w:val="center"/>
            <w:hideMark/>
          </w:tcPr>
          <w:p w14:paraId="69C2A5C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Chiapas </w:t>
            </w:r>
            <w:proofErr w:type="spellStart"/>
            <w:r w:rsidRPr="00F26668">
              <w:rPr>
                <w:rFonts w:ascii="Arial" w:hAnsi="Arial" w:cs="Arial"/>
                <w:color w:val="000000"/>
                <w:sz w:val="20"/>
                <w:szCs w:val="20"/>
                <w:lang w:val="es-MX" w:eastAsia="es-MX"/>
              </w:rPr>
              <w:t>Euromotriz</w:t>
            </w:r>
            <w:proofErr w:type="spellEnd"/>
            <w:r w:rsidRPr="00F26668">
              <w:rPr>
                <w:rFonts w:ascii="Arial" w:hAnsi="Arial" w:cs="Arial"/>
                <w:color w:val="000000"/>
                <w:sz w:val="20"/>
                <w:szCs w:val="20"/>
                <w:lang w:val="es-MX" w:eastAsia="es-MX"/>
              </w:rPr>
              <w:t xml:space="preserve"> S.A.P.I. de C.V. S.C.L.C.</w:t>
            </w:r>
          </w:p>
        </w:tc>
      </w:tr>
      <w:tr w:rsidR="004468D4" w:rsidRPr="00F26668" w14:paraId="2F48422B"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22B72CF7"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87</w:t>
            </w:r>
          </w:p>
        </w:tc>
        <w:tc>
          <w:tcPr>
            <w:tcW w:w="0" w:type="auto"/>
            <w:tcBorders>
              <w:top w:val="nil"/>
              <w:left w:val="nil"/>
              <w:bottom w:val="single" w:sz="4" w:space="0" w:color="000000"/>
              <w:right w:val="single" w:sz="4" w:space="0" w:color="000000"/>
            </w:tcBorders>
            <w:shd w:val="clear" w:color="auto" w:fill="auto"/>
            <w:vAlign w:val="center"/>
            <w:hideMark/>
          </w:tcPr>
          <w:p w14:paraId="6844B7B3"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Chiapas </w:t>
            </w:r>
            <w:proofErr w:type="spellStart"/>
            <w:r w:rsidRPr="00F26668">
              <w:rPr>
                <w:rFonts w:ascii="Arial" w:hAnsi="Arial" w:cs="Arial"/>
                <w:color w:val="000000"/>
                <w:sz w:val="20"/>
                <w:szCs w:val="20"/>
                <w:lang w:val="es-MX" w:eastAsia="es-MX"/>
              </w:rPr>
              <w:t>Euromotriz</w:t>
            </w:r>
            <w:proofErr w:type="spellEnd"/>
            <w:r w:rsidRPr="00F26668">
              <w:rPr>
                <w:rFonts w:ascii="Arial" w:hAnsi="Arial" w:cs="Arial"/>
                <w:color w:val="000000"/>
                <w:sz w:val="20"/>
                <w:szCs w:val="20"/>
                <w:lang w:val="es-MX" w:eastAsia="es-MX"/>
              </w:rPr>
              <w:t xml:space="preserve"> S.A.P.I. de C.V. Palenque</w:t>
            </w:r>
          </w:p>
        </w:tc>
      </w:tr>
      <w:tr w:rsidR="004468D4" w:rsidRPr="00F26668" w14:paraId="6B576A1B"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021F33EE"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88</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0217EFCE"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Guadalupe Rizo Vázquez-Planta de trituración</w:t>
            </w:r>
          </w:p>
        </w:tc>
      </w:tr>
      <w:tr w:rsidR="004468D4" w:rsidRPr="00F26668" w14:paraId="019BAEDB"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38E8E75"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89</w:t>
            </w:r>
          </w:p>
        </w:tc>
        <w:tc>
          <w:tcPr>
            <w:tcW w:w="0" w:type="auto"/>
            <w:tcBorders>
              <w:top w:val="nil"/>
              <w:left w:val="nil"/>
              <w:bottom w:val="single" w:sz="4" w:space="0" w:color="000000"/>
              <w:right w:val="single" w:sz="4" w:space="0" w:color="000000"/>
            </w:tcBorders>
            <w:shd w:val="clear" w:color="auto" w:fill="auto"/>
            <w:vAlign w:val="center"/>
            <w:hideMark/>
          </w:tcPr>
          <w:p w14:paraId="5EFBEC0E"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Agropecuaria Sam S.A. de C.V.</w:t>
            </w:r>
          </w:p>
        </w:tc>
      </w:tr>
      <w:tr w:rsidR="004468D4" w:rsidRPr="00F26668" w14:paraId="44EB897E"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C8FABE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90</w:t>
            </w:r>
          </w:p>
        </w:tc>
        <w:tc>
          <w:tcPr>
            <w:tcW w:w="0" w:type="auto"/>
            <w:tcBorders>
              <w:top w:val="nil"/>
              <w:left w:val="nil"/>
              <w:bottom w:val="single" w:sz="4" w:space="0" w:color="000000"/>
              <w:right w:val="single" w:sz="4" w:space="0" w:color="000000"/>
            </w:tcBorders>
            <w:shd w:val="clear" w:color="auto" w:fill="auto"/>
            <w:vAlign w:val="center"/>
            <w:hideMark/>
          </w:tcPr>
          <w:p w14:paraId="3EC27411"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Lacanjá Hotelera S.A. de C.V. (Eco City Hoteles)</w:t>
            </w:r>
          </w:p>
        </w:tc>
      </w:tr>
      <w:tr w:rsidR="004468D4" w:rsidRPr="00F26668" w14:paraId="0CCFDC43"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B066E08"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91</w:t>
            </w:r>
          </w:p>
        </w:tc>
        <w:tc>
          <w:tcPr>
            <w:tcW w:w="0" w:type="auto"/>
            <w:tcBorders>
              <w:top w:val="nil"/>
              <w:left w:val="nil"/>
              <w:bottom w:val="single" w:sz="4" w:space="0" w:color="000000"/>
              <w:right w:val="single" w:sz="4" w:space="0" w:color="000000"/>
            </w:tcBorders>
            <w:shd w:val="clear" w:color="auto" w:fill="auto"/>
            <w:vAlign w:val="center"/>
            <w:hideMark/>
          </w:tcPr>
          <w:p w14:paraId="60B7F8C7"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Julio Alberto Torres Gómez-Planta de trituración “Los Turulos”</w:t>
            </w:r>
          </w:p>
        </w:tc>
      </w:tr>
      <w:tr w:rsidR="004468D4" w:rsidRPr="00F26668" w14:paraId="4D79818E"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D41B462"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92</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7CB1D65C"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Zoraida Ruíz Velázquez</w:t>
            </w:r>
          </w:p>
        </w:tc>
      </w:tr>
      <w:tr w:rsidR="004468D4" w:rsidRPr="00F26668" w14:paraId="65C95515"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96C016C"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93</w:t>
            </w:r>
          </w:p>
        </w:tc>
        <w:tc>
          <w:tcPr>
            <w:tcW w:w="0" w:type="auto"/>
            <w:tcBorders>
              <w:top w:val="nil"/>
              <w:left w:val="nil"/>
              <w:bottom w:val="single" w:sz="4" w:space="0" w:color="000000"/>
              <w:right w:val="single" w:sz="4" w:space="0" w:color="000000"/>
            </w:tcBorders>
            <w:shd w:val="clear" w:color="auto" w:fill="auto"/>
            <w:vAlign w:val="center"/>
            <w:hideMark/>
          </w:tcPr>
          <w:p w14:paraId="4F7F6819"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Tiendas Chedraui, S.A. de C.V. (Sucursal Tuxtla </w:t>
            </w:r>
            <w:proofErr w:type="spellStart"/>
            <w:r w:rsidRPr="00F26668">
              <w:rPr>
                <w:rFonts w:ascii="Arial" w:hAnsi="Arial" w:cs="Arial"/>
                <w:color w:val="000000"/>
                <w:sz w:val="20"/>
                <w:szCs w:val="20"/>
                <w:lang w:val="es-MX" w:eastAsia="es-MX"/>
              </w:rPr>
              <w:t>Crystal</w:t>
            </w:r>
            <w:proofErr w:type="spellEnd"/>
            <w:r w:rsidRPr="00F26668">
              <w:rPr>
                <w:rFonts w:ascii="Arial" w:hAnsi="Arial" w:cs="Arial"/>
                <w:color w:val="000000"/>
                <w:sz w:val="20"/>
                <w:szCs w:val="20"/>
                <w:lang w:val="es-MX" w:eastAsia="es-MX"/>
              </w:rPr>
              <w:t>)</w:t>
            </w:r>
          </w:p>
        </w:tc>
      </w:tr>
      <w:tr w:rsidR="004468D4" w:rsidRPr="00F26668" w14:paraId="103F0040"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77D1E3D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94</w:t>
            </w:r>
          </w:p>
        </w:tc>
        <w:tc>
          <w:tcPr>
            <w:tcW w:w="0" w:type="auto"/>
            <w:tcBorders>
              <w:top w:val="nil"/>
              <w:left w:val="nil"/>
              <w:bottom w:val="single" w:sz="4" w:space="0" w:color="000000"/>
              <w:right w:val="single" w:sz="4" w:space="0" w:color="000000"/>
            </w:tcBorders>
            <w:shd w:val="clear" w:color="auto" w:fill="auto"/>
            <w:vAlign w:val="center"/>
            <w:hideMark/>
          </w:tcPr>
          <w:p w14:paraId="4A1E8772"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Tiendas Chedraui, S.A. de C.V. (Sucursal Tuxtla Ámbar)</w:t>
            </w:r>
          </w:p>
        </w:tc>
      </w:tr>
      <w:tr w:rsidR="004468D4" w:rsidRPr="00F26668" w14:paraId="3256F718"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5BF956F0"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95</w:t>
            </w:r>
          </w:p>
        </w:tc>
        <w:tc>
          <w:tcPr>
            <w:tcW w:w="0" w:type="auto"/>
            <w:tcBorders>
              <w:top w:val="nil"/>
              <w:left w:val="nil"/>
              <w:bottom w:val="single" w:sz="4" w:space="0" w:color="000000"/>
              <w:right w:val="single" w:sz="4" w:space="0" w:color="000000"/>
            </w:tcBorders>
            <w:shd w:val="clear" w:color="auto" w:fill="auto"/>
            <w:vAlign w:val="center"/>
            <w:hideMark/>
          </w:tcPr>
          <w:p w14:paraId="07891E2A"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Tiendas Chedraui, S.A. de C.V. (Sucursal Tuxtla Oriente)</w:t>
            </w:r>
          </w:p>
        </w:tc>
      </w:tr>
      <w:tr w:rsidR="004468D4" w:rsidRPr="00F26668" w14:paraId="338F54F3"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D521249"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96</w:t>
            </w:r>
          </w:p>
        </w:tc>
        <w:tc>
          <w:tcPr>
            <w:tcW w:w="0" w:type="auto"/>
            <w:tcBorders>
              <w:top w:val="nil"/>
              <w:left w:val="nil"/>
              <w:bottom w:val="single" w:sz="4" w:space="0" w:color="000000"/>
              <w:right w:val="single" w:sz="4" w:space="0" w:color="000000"/>
            </w:tcBorders>
            <w:shd w:val="clear" w:color="auto" w:fill="auto"/>
            <w:vAlign w:val="center"/>
            <w:hideMark/>
          </w:tcPr>
          <w:p w14:paraId="609447B2"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Tiendas Chedraui, S.A. de C.V. (Sucursal Tuxtla Norte)</w:t>
            </w:r>
          </w:p>
        </w:tc>
      </w:tr>
      <w:tr w:rsidR="004468D4" w:rsidRPr="00F26668" w14:paraId="20B00473"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CBACD97"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97</w:t>
            </w:r>
          </w:p>
        </w:tc>
        <w:tc>
          <w:tcPr>
            <w:tcW w:w="0" w:type="auto"/>
            <w:tcBorders>
              <w:top w:val="nil"/>
              <w:left w:val="nil"/>
              <w:bottom w:val="single" w:sz="4" w:space="0" w:color="000000"/>
              <w:right w:val="single" w:sz="4" w:space="0" w:color="000000"/>
            </w:tcBorders>
            <w:shd w:val="clear" w:color="auto" w:fill="auto"/>
            <w:vAlign w:val="center"/>
            <w:hideMark/>
          </w:tcPr>
          <w:p w14:paraId="456DCF21"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Tiendas Chedraui, S.A. de C.V. (Sucursal Central Camionera)</w:t>
            </w:r>
          </w:p>
        </w:tc>
      </w:tr>
      <w:tr w:rsidR="004468D4" w:rsidRPr="00F26668" w14:paraId="68CA54F2"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BA772FE"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98</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01F32B21"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Tiendas Chedraui, S.A. de C.V. (Sucursal Chiapa De Corzo)</w:t>
            </w:r>
          </w:p>
        </w:tc>
      </w:tr>
      <w:tr w:rsidR="004468D4" w:rsidRPr="00F26668" w14:paraId="42B9EED5"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529BE74"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99</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1D7C4042"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Tiendas Chedraui, S.A. de C.V. (Sucursal Ocozocoautla)</w:t>
            </w:r>
          </w:p>
        </w:tc>
      </w:tr>
      <w:tr w:rsidR="004468D4" w:rsidRPr="00F26668" w14:paraId="5DBED034" w14:textId="77777777" w:rsidTr="00FF4C36">
        <w:trPr>
          <w:cantSplit/>
          <w:trHeight w:val="39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0C267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lastRenderedPageBreak/>
              <w:t> 100</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572C68D6" w14:textId="77777777" w:rsidR="004468D4" w:rsidRPr="00003862" w:rsidRDefault="004468D4" w:rsidP="00FF4C36">
            <w:pPr>
              <w:rPr>
                <w:rFonts w:ascii="Arial" w:hAnsi="Arial" w:cs="Arial"/>
                <w:color w:val="000000"/>
                <w:sz w:val="20"/>
                <w:szCs w:val="20"/>
                <w:highlight w:val="yellow"/>
                <w:lang w:val="es-MX" w:eastAsia="es-MX"/>
              </w:rPr>
            </w:pPr>
            <w:proofErr w:type="spellStart"/>
            <w:r w:rsidRPr="00003862">
              <w:rPr>
                <w:rFonts w:ascii="Arial" w:hAnsi="Arial" w:cs="Arial"/>
                <w:color w:val="000000"/>
                <w:sz w:val="20"/>
                <w:szCs w:val="20"/>
                <w:lang w:val="es-MX" w:eastAsia="es-MX"/>
              </w:rPr>
              <w:t>Mexifrutas</w:t>
            </w:r>
            <w:proofErr w:type="spellEnd"/>
            <w:r w:rsidRPr="00003862">
              <w:rPr>
                <w:rFonts w:ascii="Arial" w:hAnsi="Arial" w:cs="Arial"/>
                <w:color w:val="000000"/>
                <w:sz w:val="20"/>
                <w:szCs w:val="20"/>
                <w:lang w:val="es-MX" w:eastAsia="es-MX"/>
              </w:rPr>
              <w:t>, S.A. de C.V.</w:t>
            </w:r>
          </w:p>
        </w:tc>
      </w:tr>
      <w:tr w:rsidR="004468D4" w:rsidRPr="00F26668" w14:paraId="12E1D30C"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7C463B65"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101</w:t>
            </w:r>
          </w:p>
        </w:tc>
        <w:tc>
          <w:tcPr>
            <w:tcW w:w="0" w:type="auto"/>
            <w:tcBorders>
              <w:top w:val="nil"/>
              <w:left w:val="nil"/>
              <w:bottom w:val="single" w:sz="4" w:space="0" w:color="000000"/>
              <w:right w:val="single" w:sz="4" w:space="0" w:color="000000"/>
            </w:tcBorders>
            <w:shd w:val="clear" w:color="auto" w:fill="auto"/>
            <w:vAlign w:val="center"/>
            <w:hideMark/>
          </w:tcPr>
          <w:p w14:paraId="2D619019"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Tiendas Chedraui, S.A. de C.V. (Sucursal Villaflores)</w:t>
            </w:r>
          </w:p>
        </w:tc>
      </w:tr>
      <w:tr w:rsidR="004468D4" w:rsidRPr="00F26668" w14:paraId="7A07AD13"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7C6A1D2A"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102</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0DEDE21A"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Tiendas Chedraui, S.A. de C.V. (Sucursal Palenque)</w:t>
            </w:r>
          </w:p>
        </w:tc>
      </w:tr>
      <w:tr w:rsidR="004468D4" w:rsidRPr="00F26668" w14:paraId="435FAA65"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387A37F"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103</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559800B3"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Tiendas Chedraui, S.A. de C.V. (Sucursal San Cristóbal)</w:t>
            </w:r>
          </w:p>
        </w:tc>
      </w:tr>
      <w:tr w:rsidR="004468D4" w:rsidRPr="00F26668" w14:paraId="5C3CB53E"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818B69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104</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772186C9"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Tiendas Chedraui, S.A. de C.V. (Sucursal Comitán)</w:t>
            </w:r>
          </w:p>
        </w:tc>
      </w:tr>
      <w:tr w:rsidR="004468D4" w:rsidRPr="00F26668" w14:paraId="448EEEB8"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2001FED7"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105</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079A467D"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Tiendas Chedraui, S.A. de C.V. (Sucursal Ciudad Hidalgo)</w:t>
            </w:r>
          </w:p>
        </w:tc>
      </w:tr>
      <w:tr w:rsidR="004468D4" w:rsidRPr="00F26668" w14:paraId="0D94744C"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A68E35C"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106</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64E70415"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Tiendas Chedraui, S.A. de C.V. (Sucursal Tapachula Sur)</w:t>
            </w:r>
          </w:p>
        </w:tc>
      </w:tr>
      <w:tr w:rsidR="004468D4" w:rsidRPr="00F26668" w14:paraId="24E51CBA"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33E32D9"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107</w:t>
            </w:r>
          </w:p>
          <w:p w14:paraId="54315AE4" w14:textId="77777777" w:rsidR="004468D4" w:rsidRPr="00F26668" w:rsidRDefault="004468D4" w:rsidP="00FF4C36">
            <w:pPr>
              <w:rPr>
                <w:rFonts w:ascii="Arial" w:hAnsi="Arial" w:cs="Arial"/>
                <w:color w:val="000000"/>
                <w:sz w:val="20"/>
                <w:szCs w:val="20"/>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0478AF2E" w14:textId="77777777" w:rsidR="004468D4" w:rsidRPr="00003862" w:rsidRDefault="004468D4" w:rsidP="00FF4C36">
            <w:pPr>
              <w:rPr>
                <w:rFonts w:ascii="Arial" w:hAnsi="Arial" w:cs="Arial"/>
                <w:color w:val="000000"/>
                <w:sz w:val="20"/>
                <w:szCs w:val="20"/>
                <w:lang w:val="es-MX" w:eastAsia="es-MX"/>
              </w:rPr>
            </w:pPr>
            <w:r w:rsidRPr="00003862">
              <w:rPr>
                <w:rFonts w:ascii="Arial" w:hAnsi="Arial" w:cs="Arial"/>
                <w:color w:val="000000"/>
                <w:sz w:val="20"/>
                <w:szCs w:val="20"/>
                <w:lang w:val="es-MX" w:eastAsia="es-MX"/>
              </w:rPr>
              <w:t>Palmeras Oleaginosas del Sur</w:t>
            </w:r>
          </w:p>
        </w:tc>
      </w:tr>
      <w:tr w:rsidR="004468D4" w:rsidRPr="00F26668" w14:paraId="746C1C67"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048BDB13"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108</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046010AB"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Tiendas Chedraui, S.A. de C.V. (Sucursal Tapachula Poniente)</w:t>
            </w:r>
          </w:p>
        </w:tc>
      </w:tr>
      <w:tr w:rsidR="004468D4" w:rsidRPr="00F26668" w14:paraId="5E9C21F0"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728A82AB"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109</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46C3BFA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Tiendas Chedraui, S.A. de C.V. (Sucursal Huixtla)</w:t>
            </w:r>
          </w:p>
        </w:tc>
      </w:tr>
      <w:tr w:rsidR="004468D4" w:rsidRPr="00F26668" w14:paraId="3A91C24D"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26CEDDD7"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110</w:t>
            </w:r>
          </w:p>
        </w:tc>
        <w:tc>
          <w:tcPr>
            <w:tcW w:w="0" w:type="auto"/>
            <w:tcBorders>
              <w:top w:val="nil"/>
              <w:left w:val="nil"/>
              <w:bottom w:val="single" w:sz="4" w:space="0" w:color="000000"/>
              <w:right w:val="single" w:sz="4" w:space="0" w:color="000000"/>
            </w:tcBorders>
            <w:shd w:val="clear" w:color="auto" w:fill="auto"/>
            <w:vAlign w:val="center"/>
            <w:hideMark/>
          </w:tcPr>
          <w:p w14:paraId="692138ED"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Aníbal Morales Villatoro (Asfalto)</w:t>
            </w:r>
          </w:p>
        </w:tc>
      </w:tr>
      <w:tr w:rsidR="004468D4" w:rsidRPr="00F26668" w14:paraId="2628FABF"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04D7D48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111</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6700D645"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Aníbal Morales Villatoro (Trituradora)</w:t>
            </w:r>
          </w:p>
        </w:tc>
      </w:tr>
      <w:tr w:rsidR="004468D4" w:rsidRPr="00F26668" w14:paraId="61F0A62B"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0D28378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112</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5AE6C3C1"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Agroindustrias Unidas de México, S.A. de C.V.- Tapachula</w:t>
            </w:r>
          </w:p>
        </w:tc>
      </w:tr>
      <w:tr w:rsidR="004468D4" w:rsidRPr="00F26668" w14:paraId="1D45754F"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8239E67"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113</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3980CD01"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Agroindustrias Unidas de México, S.A. de C.V.- </w:t>
            </w:r>
            <w:proofErr w:type="spellStart"/>
            <w:r w:rsidRPr="00F26668">
              <w:rPr>
                <w:rFonts w:ascii="Arial" w:hAnsi="Arial" w:cs="Arial"/>
                <w:color w:val="000000"/>
                <w:sz w:val="20"/>
                <w:szCs w:val="20"/>
                <w:lang w:val="es-MX" w:eastAsia="es-MX"/>
              </w:rPr>
              <w:t>Yajalón</w:t>
            </w:r>
            <w:proofErr w:type="spellEnd"/>
          </w:p>
        </w:tc>
      </w:tr>
      <w:tr w:rsidR="004468D4" w:rsidRPr="00F26668" w14:paraId="5994EF12"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0CB2184A"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114</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275A9864"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Agroindustrias Unidas de México, S.A. de C.V.- Huixtla</w:t>
            </w:r>
          </w:p>
        </w:tc>
      </w:tr>
      <w:tr w:rsidR="004468D4" w:rsidRPr="00F26668" w14:paraId="61E3164A"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1A46EF7"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115</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5C41C302"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Agroindustrias Unidas de México, S.A. de C.V.- SCLC</w:t>
            </w:r>
          </w:p>
        </w:tc>
      </w:tr>
      <w:tr w:rsidR="004468D4" w:rsidRPr="00F26668" w14:paraId="2097DA59"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5FDB0AAB"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116</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713530A3"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Agroindustrias Unidas de México, S.A. de C.V.- Tapachula</w:t>
            </w:r>
          </w:p>
        </w:tc>
      </w:tr>
      <w:tr w:rsidR="004468D4" w:rsidRPr="00F26668" w14:paraId="76A5224E"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7CA048FE"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117</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2C1D2F1C"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Halliburton de México, S. de R.L. de C.V.</w:t>
            </w:r>
          </w:p>
        </w:tc>
      </w:tr>
      <w:tr w:rsidR="004468D4" w:rsidRPr="00F26668" w14:paraId="6C3DB752"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8220212"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118</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0BB65092"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Corporativo Porcícola Con Marca, S.A. de C.V.</w:t>
            </w:r>
          </w:p>
        </w:tc>
      </w:tr>
      <w:tr w:rsidR="004468D4" w:rsidRPr="00F26668" w14:paraId="208A14F2"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6AEAD2B"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119</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4635FF25"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Rotoplas, S.A. de C.V.</w:t>
            </w:r>
          </w:p>
        </w:tc>
      </w:tr>
      <w:tr w:rsidR="004468D4" w:rsidRPr="00F26668" w14:paraId="3010976D"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C524DF8"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120</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2C861CEE" w14:textId="77777777" w:rsidR="004468D4" w:rsidRPr="00F26668" w:rsidRDefault="004468D4" w:rsidP="00FF4C36">
            <w:pPr>
              <w:rPr>
                <w:rFonts w:ascii="Arial" w:hAnsi="Arial" w:cs="Arial"/>
                <w:color w:val="000000"/>
                <w:sz w:val="20"/>
                <w:szCs w:val="20"/>
                <w:lang w:val="es-MX" w:eastAsia="es-MX"/>
              </w:rPr>
            </w:pPr>
            <w:proofErr w:type="spellStart"/>
            <w:r w:rsidRPr="00F26668">
              <w:rPr>
                <w:rFonts w:ascii="Arial" w:hAnsi="Arial" w:cs="Arial"/>
                <w:color w:val="000000"/>
                <w:sz w:val="20"/>
                <w:szCs w:val="20"/>
                <w:lang w:val="es-MX" w:eastAsia="es-MX"/>
              </w:rPr>
              <w:t>Acuagranjas</w:t>
            </w:r>
            <w:proofErr w:type="spellEnd"/>
            <w:r w:rsidRPr="00F26668">
              <w:rPr>
                <w:rFonts w:ascii="Arial" w:hAnsi="Arial" w:cs="Arial"/>
                <w:color w:val="000000"/>
                <w:sz w:val="20"/>
                <w:szCs w:val="20"/>
                <w:lang w:val="es-MX" w:eastAsia="es-MX"/>
              </w:rPr>
              <w:t xml:space="preserve"> Dos Lagos, S.A. de C.V.- Harina de Pescado</w:t>
            </w:r>
          </w:p>
        </w:tc>
      </w:tr>
      <w:tr w:rsidR="004468D4" w:rsidRPr="00F26668" w14:paraId="74BBD1C8" w14:textId="77777777" w:rsidTr="00FF4C36">
        <w:trPr>
          <w:cantSplit/>
          <w:trHeight w:val="397"/>
          <w:jc w:val="center"/>
        </w:trPr>
        <w:tc>
          <w:tcPr>
            <w:tcW w:w="0" w:type="auto"/>
            <w:tcBorders>
              <w:top w:val="nil"/>
              <w:left w:val="single" w:sz="4" w:space="0" w:color="000000"/>
              <w:bottom w:val="single" w:sz="4" w:space="0" w:color="auto"/>
              <w:right w:val="single" w:sz="4" w:space="0" w:color="000000"/>
            </w:tcBorders>
            <w:shd w:val="clear" w:color="auto" w:fill="auto"/>
            <w:vAlign w:val="center"/>
            <w:hideMark/>
          </w:tcPr>
          <w:p w14:paraId="078DF69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121</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6C397EA1" w14:textId="77777777" w:rsidR="004468D4" w:rsidRPr="00F26668" w:rsidRDefault="004468D4" w:rsidP="00FF4C36">
            <w:pPr>
              <w:rPr>
                <w:rFonts w:ascii="Arial" w:hAnsi="Arial" w:cs="Arial"/>
                <w:color w:val="000000"/>
                <w:sz w:val="20"/>
                <w:szCs w:val="20"/>
                <w:lang w:val="es-MX" w:eastAsia="es-MX"/>
              </w:rPr>
            </w:pPr>
            <w:proofErr w:type="spellStart"/>
            <w:r w:rsidRPr="00F26668">
              <w:rPr>
                <w:rFonts w:ascii="Arial" w:hAnsi="Arial" w:cs="Arial"/>
                <w:color w:val="000000"/>
                <w:sz w:val="20"/>
                <w:szCs w:val="20"/>
                <w:lang w:val="es-MX" w:eastAsia="es-MX"/>
              </w:rPr>
              <w:t>Acuagranjas</w:t>
            </w:r>
            <w:proofErr w:type="spellEnd"/>
            <w:r w:rsidRPr="00F26668">
              <w:rPr>
                <w:rFonts w:ascii="Arial" w:hAnsi="Arial" w:cs="Arial"/>
                <w:color w:val="000000"/>
                <w:sz w:val="20"/>
                <w:szCs w:val="20"/>
                <w:lang w:val="es-MX" w:eastAsia="es-MX"/>
              </w:rPr>
              <w:t xml:space="preserve"> Dos Lagos, S.A. de C.V.- Procesamiento y comercialización de filete tilapia</w:t>
            </w:r>
          </w:p>
        </w:tc>
      </w:tr>
      <w:tr w:rsidR="004468D4" w:rsidRPr="00F26668" w14:paraId="41CD7C5B" w14:textId="77777777" w:rsidTr="00FF4C36">
        <w:trPr>
          <w:cantSplit/>
          <w:trHeight w:val="397"/>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46BEA0D"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122</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hideMark/>
          </w:tcPr>
          <w:p w14:paraId="1AFEF36E"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Agroindustrias Unidas de México, S.A. de C.V.- Tuxtla</w:t>
            </w:r>
          </w:p>
        </w:tc>
      </w:tr>
      <w:tr w:rsidR="004468D4" w:rsidRPr="00F26668" w14:paraId="0694CBD0" w14:textId="77777777" w:rsidTr="00FF4C36">
        <w:trPr>
          <w:cantSplit/>
          <w:trHeight w:val="397"/>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3288E2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123</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14:paraId="45E1E82C"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Autorización Deshidratadora Ixchel</w:t>
            </w:r>
          </w:p>
        </w:tc>
      </w:tr>
      <w:tr w:rsidR="004468D4" w:rsidRPr="00F26668" w14:paraId="0B26E1D3" w14:textId="77777777" w:rsidTr="00FF4C36">
        <w:trPr>
          <w:cantSplit/>
          <w:trHeight w:val="397"/>
          <w:jc w:val="center"/>
        </w:trPr>
        <w:tc>
          <w:tcPr>
            <w:tcW w:w="0" w:type="auto"/>
            <w:tcBorders>
              <w:top w:val="single" w:sz="4" w:space="0" w:color="auto"/>
              <w:left w:val="single" w:sz="4" w:space="0" w:color="000000"/>
              <w:bottom w:val="single" w:sz="4" w:space="0" w:color="000000"/>
              <w:right w:val="single" w:sz="4" w:space="0" w:color="000000"/>
            </w:tcBorders>
            <w:shd w:val="clear" w:color="auto" w:fill="auto"/>
            <w:vAlign w:val="center"/>
          </w:tcPr>
          <w:p w14:paraId="155B9D4B"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124</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76ADF898"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Autorización </w:t>
            </w:r>
            <w:proofErr w:type="spellStart"/>
            <w:r w:rsidRPr="00F26668">
              <w:rPr>
                <w:rFonts w:ascii="Arial" w:hAnsi="Arial" w:cs="Arial"/>
                <w:color w:val="000000"/>
                <w:sz w:val="20"/>
                <w:szCs w:val="20"/>
                <w:lang w:val="es-MX" w:eastAsia="es-MX"/>
              </w:rPr>
              <w:t>Evolutia</w:t>
            </w:r>
            <w:proofErr w:type="spellEnd"/>
            <w:r w:rsidRPr="00F26668">
              <w:rPr>
                <w:rFonts w:ascii="Arial" w:hAnsi="Arial" w:cs="Arial"/>
                <w:color w:val="000000"/>
                <w:sz w:val="20"/>
                <w:szCs w:val="20"/>
                <w:lang w:val="es-MX" w:eastAsia="es-MX"/>
              </w:rPr>
              <w:t xml:space="preserve"> Construcción e Infraestructura S.A. de </w:t>
            </w:r>
            <w:proofErr w:type="gramStart"/>
            <w:r w:rsidRPr="00F26668">
              <w:rPr>
                <w:rFonts w:ascii="Arial" w:hAnsi="Arial" w:cs="Arial"/>
                <w:color w:val="000000"/>
                <w:sz w:val="20"/>
                <w:szCs w:val="20"/>
                <w:lang w:val="es-MX" w:eastAsia="es-MX"/>
              </w:rPr>
              <w:t>C.V</w:t>
            </w:r>
            <w:proofErr w:type="gramEnd"/>
          </w:p>
        </w:tc>
      </w:tr>
      <w:tr w:rsidR="004468D4" w:rsidRPr="00F26668" w14:paraId="7A50693C"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tcPr>
          <w:p w14:paraId="6DB1FFD7"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125</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60B0D10A"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Autorización Mayas del Soconusco S.A. de C.V.</w:t>
            </w:r>
          </w:p>
        </w:tc>
      </w:tr>
      <w:tr w:rsidR="004468D4" w:rsidRPr="00F26668" w14:paraId="2CDF41DD"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tcPr>
          <w:p w14:paraId="79E2259E"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126</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73CA244B"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Autorización Operadora de Hoteles de Chiapas, S.A. de C.V.</w:t>
            </w:r>
          </w:p>
        </w:tc>
      </w:tr>
      <w:tr w:rsidR="004468D4" w:rsidRPr="00F26668" w14:paraId="7439EA8F"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tcPr>
          <w:p w14:paraId="0BEE956D"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127</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5AE73DC7"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Autorización Unión de Palmicultores</w:t>
            </w:r>
          </w:p>
        </w:tc>
      </w:tr>
      <w:tr w:rsidR="004468D4" w:rsidRPr="00F26668" w14:paraId="3C188F55"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tcPr>
          <w:p w14:paraId="6CE86609"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128</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2A9F4B4D" w14:textId="77777777" w:rsidR="004468D4" w:rsidRPr="00F26668" w:rsidRDefault="004468D4" w:rsidP="00FF4C36">
            <w:pPr>
              <w:rPr>
                <w:rFonts w:ascii="Arial" w:hAnsi="Arial" w:cs="Arial"/>
                <w:color w:val="000000"/>
                <w:sz w:val="20"/>
                <w:szCs w:val="20"/>
                <w:lang w:val="es-MX" w:eastAsia="es-MX"/>
              </w:rPr>
            </w:pPr>
            <w:proofErr w:type="spellStart"/>
            <w:r w:rsidRPr="00F26668">
              <w:rPr>
                <w:rFonts w:ascii="Arial" w:hAnsi="Arial" w:cs="Arial"/>
                <w:color w:val="000000"/>
                <w:sz w:val="20"/>
                <w:szCs w:val="20"/>
                <w:lang w:val="es-MX" w:eastAsia="es-MX"/>
              </w:rPr>
              <w:t>Chiaplast</w:t>
            </w:r>
            <w:proofErr w:type="spellEnd"/>
            <w:r w:rsidRPr="00F26668">
              <w:rPr>
                <w:rFonts w:ascii="Arial" w:hAnsi="Arial" w:cs="Arial"/>
                <w:color w:val="000000"/>
                <w:sz w:val="20"/>
                <w:szCs w:val="20"/>
                <w:lang w:val="es-MX" w:eastAsia="es-MX"/>
              </w:rPr>
              <w:t>, S.A.P.I. de C.V.</w:t>
            </w:r>
          </w:p>
        </w:tc>
      </w:tr>
      <w:tr w:rsidR="004468D4" w:rsidRPr="00F26668" w14:paraId="59C974F1"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tcPr>
          <w:p w14:paraId="153F78DD"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129</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F0C669D"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 Monsanto Comercial, S. de R.L. de C.V.</w:t>
            </w:r>
          </w:p>
        </w:tc>
      </w:tr>
      <w:tr w:rsidR="004468D4" w:rsidRPr="00F26668" w14:paraId="6380C666"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tcPr>
          <w:p w14:paraId="20982E93"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130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093F7BE5"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Cafés de Especialidades de Chiapas S.A.P.I. de C.V.</w:t>
            </w:r>
          </w:p>
        </w:tc>
      </w:tr>
      <w:tr w:rsidR="004468D4" w:rsidRPr="00F26668" w14:paraId="2685A8A2"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tcPr>
          <w:p w14:paraId="5E48187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lastRenderedPageBreak/>
              <w:t>131</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0EDF45CE"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Triturados y Agregados del Valle, S.A. de C.V.</w:t>
            </w:r>
          </w:p>
        </w:tc>
      </w:tr>
      <w:tr w:rsidR="004468D4" w:rsidRPr="00F26668" w14:paraId="437A2A8F"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tcPr>
          <w:p w14:paraId="70A31C8D"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132</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C8B34ED"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Grupo </w:t>
            </w:r>
            <w:proofErr w:type="spellStart"/>
            <w:r w:rsidRPr="00F26668">
              <w:rPr>
                <w:rFonts w:ascii="Arial" w:hAnsi="Arial" w:cs="Arial"/>
                <w:color w:val="000000"/>
                <w:sz w:val="20"/>
                <w:szCs w:val="20"/>
                <w:lang w:val="es-MX" w:eastAsia="es-MX"/>
              </w:rPr>
              <w:t>Avimarca</w:t>
            </w:r>
            <w:proofErr w:type="spellEnd"/>
            <w:r w:rsidRPr="00F26668">
              <w:rPr>
                <w:rFonts w:ascii="Arial" w:hAnsi="Arial" w:cs="Arial"/>
                <w:color w:val="000000"/>
                <w:sz w:val="20"/>
                <w:szCs w:val="20"/>
                <w:lang w:val="es-MX" w:eastAsia="es-MX"/>
              </w:rPr>
              <w:t>, S.A. de C.V.- Alimentos</w:t>
            </w:r>
          </w:p>
        </w:tc>
      </w:tr>
      <w:tr w:rsidR="004468D4" w:rsidRPr="00F26668" w14:paraId="3EE24606"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tcPr>
          <w:p w14:paraId="40BF8E36"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133</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0FBF746D"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Grupo </w:t>
            </w:r>
            <w:proofErr w:type="spellStart"/>
            <w:r w:rsidRPr="00F26668">
              <w:rPr>
                <w:rFonts w:ascii="Arial" w:hAnsi="Arial" w:cs="Arial"/>
                <w:color w:val="000000"/>
                <w:sz w:val="20"/>
                <w:szCs w:val="20"/>
                <w:lang w:val="es-MX" w:eastAsia="es-MX"/>
              </w:rPr>
              <w:t>Avimarca</w:t>
            </w:r>
            <w:proofErr w:type="spellEnd"/>
            <w:r w:rsidRPr="00F26668">
              <w:rPr>
                <w:rFonts w:ascii="Arial" w:hAnsi="Arial" w:cs="Arial"/>
                <w:color w:val="000000"/>
                <w:sz w:val="20"/>
                <w:szCs w:val="20"/>
                <w:lang w:val="es-MX" w:eastAsia="es-MX"/>
              </w:rPr>
              <w:t>, S.A. de C.V.- Aves</w:t>
            </w:r>
          </w:p>
        </w:tc>
      </w:tr>
      <w:tr w:rsidR="004468D4" w:rsidRPr="00F26668" w14:paraId="18BC487F"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tcPr>
          <w:p w14:paraId="09A53883"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134</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2275B562"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Molinos Azteca de Chiapas, S.A. de C.V.</w:t>
            </w:r>
          </w:p>
        </w:tc>
      </w:tr>
      <w:tr w:rsidR="004468D4" w:rsidRPr="00F26668" w14:paraId="3D65D289" w14:textId="77777777" w:rsidTr="00FF4C36">
        <w:trPr>
          <w:cantSplit/>
          <w:trHeight w:val="397"/>
          <w:jc w:val="center"/>
        </w:trPr>
        <w:tc>
          <w:tcPr>
            <w:tcW w:w="0" w:type="auto"/>
            <w:tcBorders>
              <w:top w:val="nil"/>
              <w:left w:val="single" w:sz="4" w:space="0" w:color="000000"/>
              <w:bottom w:val="single" w:sz="4" w:space="0" w:color="000000"/>
              <w:right w:val="single" w:sz="4" w:space="0" w:color="000000"/>
            </w:tcBorders>
            <w:shd w:val="clear" w:color="auto" w:fill="auto"/>
            <w:vAlign w:val="center"/>
          </w:tcPr>
          <w:p w14:paraId="0A35E617" w14:textId="77777777" w:rsidR="004468D4" w:rsidRPr="00F26668" w:rsidRDefault="004468D4"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13</w:t>
            </w:r>
            <w:r>
              <w:rPr>
                <w:rFonts w:ascii="Arial" w:hAnsi="Arial" w:cs="Arial"/>
                <w:color w:val="000000"/>
                <w:sz w:val="20"/>
                <w:szCs w:val="20"/>
                <w:lang w:val="es-MX" w:eastAsia="es-MX"/>
              </w:rPr>
              <w:t>5</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50C8AB70" w14:textId="77777777" w:rsidR="004468D4" w:rsidRPr="00F26668" w:rsidRDefault="004468D4" w:rsidP="00FF4C36">
            <w:pPr>
              <w:rPr>
                <w:rFonts w:ascii="Arial" w:hAnsi="Arial" w:cs="Arial"/>
                <w:color w:val="000000"/>
                <w:sz w:val="20"/>
                <w:szCs w:val="20"/>
                <w:lang w:val="es-MX" w:eastAsia="es-MX"/>
              </w:rPr>
            </w:pPr>
            <w:r>
              <w:rPr>
                <w:rFonts w:ascii="Arial" w:hAnsi="Arial" w:cs="Arial"/>
                <w:color w:val="000000"/>
                <w:sz w:val="20"/>
                <w:szCs w:val="20"/>
                <w:lang w:val="es-MX" w:eastAsia="es-MX"/>
              </w:rPr>
              <w:t xml:space="preserve">Cancelación </w:t>
            </w:r>
            <w:r w:rsidRPr="00F26668">
              <w:rPr>
                <w:rFonts w:ascii="Arial" w:hAnsi="Arial" w:cs="Arial"/>
                <w:color w:val="000000"/>
                <w:sz w:val="20"/>
                <w:szCs w:val="20"/>
                <w:lang w:val="es-MX" w:eastAsia="es-MX"/>
              </w:rPr>
              <w:t>Crematorio Municipio de Tapachula, Chiapas</w:t>
            </w:r>
          </w:p>
        </w:tc>
      </w:tr>
    </w:tbl>
    <w:p w14:paraId="48E903A0" w14:textId="77777777" w:rsidR="00D83CDD" w:rsidRDefault="00D83CDD" w:rsidP="001928C0">
      <w:pPr>
        <w:jc w:val="both"/>
        <w:rPr>
          <w:rFonts w:ascii="Arial" w:eastAsia="Century Gothic"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9"/>
        <w:gridCol w:w="6412"/>
        <w:gridCol w:w="1887"/>
      </w:tblGrid>
      <w:tr w:rsidR="00703B86" w:rsidRPr="00F26668" w14:paraId="15C29A2A" w14:textId="77777777" w:rsidTr="00FF4C36">
        <w:trPr>
          <w:trHeight w:val="397"/>
          <w:jc w:val="center"/>
        </w:trPr>
        <w:tc>
          <w:tcPr>
            <w:tcW w:w="0" w:type="auto"/>
            <w:shd w:val="clear" w:color="auto" w:fill="auto"/>
            <w:noWrap/>
            <w:vAlign w:val="center"/>
          </w:tcPr>
          <w:p w14:paraId="2A97430F" w14:textId="77777777" w:rsidR="00703B86" w:rsidRPr="00F26668" w:rsidRDefault="00703B86" w:rsidP="00FF4C36">
            <w:pPr>
              <w:rPr>
                <w:rFonts w:ascii="Arial" w:hAnsi="Arial" w:cs="Arial"/>
                <w:b/>
                <w:bCs/>
                <w:color w:val="000000"/>
                <w:sz w:val="20"/>
                <w:szCs w:val="20"/>
                <w:lang w:val="es-MX" w:eastAsia="es-MX"/>
              </w:rPr>
            </w:pPr>
            <w:r w:rsidRPr="00F26668">
              <w:rPr>
                <w:rFonts w:ascii="Arial" w:hAnsi="Arial" w:cs="Arial"/>
                <w:b/>
                <w:bCs/>
                <w:color w:val="000000"/>
                <w:sz w:val="20"/>
                <w:szCs w:val="20"/>
                <w:lang w:val="es-MX" w:eastAsia="es-MX"/>
              </w:rPr>
              <w:t>N.P.</w:t>
            </w:r>
          </w:p>
        </w:tc>
        <w:tc>
          <w:tcPr>
            <w:tcW w:w="6412" w:type="dxa"/>
            <w:shd w:val="clear" w:color="auto" w:fill="auto"/>
            <w:noWrap/>
            <w:vAlign w:val="center"/>
          </w:tcPr>
          <w:p w14:paraId="07F469FF" w14:textId="77777777" w:rsidR="00703B86" w:rsidRPr="00F26668" w:rsidRDefault="00703B86" w:rsidP="00FF4C36">
            <w:pPr>
              <w:rPr>
                <w:rFonts w:ascii="Arial" w:hAnsi="Arial" w:cs="Arial"/>
                <w:b/>
                <w:bCs/>
                <w:color w:val="000000"/>
                <w:sz w:val="20"/>
                <w:szCs w:val="20"/>
                <w:lang w:val="es-MX" w:eastAsia="es-MX"/>
              </w:rPr>
            </w:pPr>
            <w:r w:rsidRPr="00F26668">
              <w:rPr>
                <w:rFonts w:ascii="Arial" w:hAnsi="Arial" w:cs="Arial"/>
                <w:b/>
                <w:bCs/>
                <w:color w:val="000000"/>
                <w:sz w:val="20"/>
                <w:szCs w:val="20"/>
                <w:lang w:val="es-MX" w:eastAsia="es-MX"/>
              </w:rPr>
              <w:t>PROMOVENTE</w:t>
            </w:r>
          </w:p>
        </w:tc>
        <w:tc>
          <w:tcPr>
            <w:tcW w:w="0" w:type="auto"/>
          </w:tcPr>
          <w:p w14:paraId="4693236B" w14:textId="77777777" w:rsidR="00703B86" w:rsidRPr="00F26668" w:rsidRDefault="00703B86" w:rsidP="00FF4C36">
            <w:pPr>
              <w:rPr>
                <w:rFonts w:ascii="Arial" w:hAnsi="Arial" w:cs="Arial"/>
                <w:b/>
                <w:bCs/>
                <w:color w:val="000000"/>
                <w:sz w:val="20"/>
                <w:szCs w:val="20"/>
                <w:lang w:val="es-MX" w:eastAsia="es-MX"/>
              </w:rPr>
            </w:pPr>
            <w:r w:rsidRPr="00F26668">
              <w:rPr>
                <w:rFonts w:ascii="Arial" w:hAnsi="Arial" w:cs="Arial"/>
                <w:b/>
                <w:bCs/>
                <w:color w:val="000000"/>
                <w:sz w:val="20"/>
                <w:szCs w:val="20"/>
                <w:lang w:val="es-MX" w:eastAsia="es-MX"/>
              </w:rPr>
              <w:t>ESTATUS</w:t>
            </w:r>
          </w:p>
        </w:tc>
      </w:tr>
      <w:tr w:rsidR="00703B86" w:rsidRPr="00F26668" w14:paraId="7991127F" w14:textId="77777777" w:rsidTr="00FF4C36">
        <w:trPr>
          <w:trHeight w:val="397"/>
          <w:jc w:val="center"/>
        </w:trPr>
        <w:tc>
          <w:tcPr>
            <w:tcW w:w="0" w:type="auto"/>
            <w:shd w:val="clear" w:color="auto" w:fill="auto"/>
            <w:noWrap/>
            <w:vAlign w:val="center"/>
          </w:tcPr>
          <w:p w14:paraId="65A0EC03"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13</w:t>
            </w:r>
            <w:r>
              <w:rPr>
                <w:rFonts w:ascii="Arial" w:hAnsi="Arial" w:cs="Arial"/>
                <w:color w:val="000000"/>
                <w:sz w:val="20"/>
                <w:szCs w:val="20"/>
                <w:lang w:val="es-MX" w:eastAsia="es-MX"/>
              </w:rPr>
              <w:t>6</w:t>
            </w:r>
          </w:p>
        </w:tc>
        <w:tc>
          <w:tcPr>
            <w:tcW w:w="6412" w:type="dxa"/>
            <w:shd w:val="clear" w:color="auto" w:fill="auto"/>
            <w:noWrap/>
            <w:vAlign w:val="center"/>
          </w:tcPr>
          <w:p w14:paraId="698B161D"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Autorización Agropecuaria Sam Porfirio Díaz</w:t>
            </w:r>
          </w:p>
        </w:tc>
        <w:tc>
          <w:tcPr>
            <w:tcW w:w="0" w:type="auto"/>
          </w:tcPr>
          <w:p w14:paraId="17DC4D60"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Entregado al promovente en 2026</w:t>
            </w:r>
          </w:p>
        </w:tc>
      </w:tr>
      <w:tr w:rsidR="00703B86" w:rsidRPr="00F26668" w14:paraId="5B9262AC" w14:textId="77777777" w:rsidTr="00FF4C36">
        <w:trPr>
          <w:trHeight w:val="397"/>
          <w:jc w:val="center"/>
        </w:trPr>
        <w:tc>
          <w:tcPr>
            <w:tcW w:w="0" w:type="auto"/>
            <w:shd w:val="clear" w:color="auto" w:fill="auto"/>
            <w:noWrap/>
            <w:vAlign w:val="center"/>
          </w:tcPr>
          <w:p w14:paraId="4D7F7BEF"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13</w:t>
            </w:r>
            <w:r>
              <w:rPr>
                <w:rFonts w:ascii="Arial" w:hAnsi="Arial" w:cs="Arial"/>
                <w:color w:val="000000"/>
                <w:sz w:val="20"/>
                <w:szCs w:val="20"/>
                <w:lang w:val="es-MX" w:eastAsia="es-MX"/>
              </w:rPr>
              <w:t>7</w:t>
            </w:r>
          </w:p>
        </w:tc>
        <w:tc>
          <w:tcPr>
            <w:tcW w:w="6412" w:type="dxa"/>
            <w:shd w:val="clear" w:color="auto" w:fill="auto"/>
            <w:noWrap/>
            <w:vAlign w:val="center"/>
          </w:tcPr>
          <w:p w14:paraId="2EC26BF2"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Autorización Agropecuaria Sam San Rafael</w:t>
            </w:r>
          </w:p>
        </w:tc>
        <w:tc>
          <w:tcPr>
            <w:tcW w:w="0" w:type="auto"/>
          </w:tcPr>
          <w:p w14:paraId="73B400DF"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Entregado al promovente en 2026</w:t>
            </w:r>
          </w:p>
        </w:tc>
      </w:tr>
      <w:tr w:rsidR="00703B86" w:rsidRPr="00F26668" w14:paraId="060D5FBE" w14:textId="77777777" w:rsidTr="00FF4C36">
        <w:trPr>
          <w:trHeight w:val="397"/>
          <w:jc w:val="center"/>
        </w:trPr>
        <w:tc>
          <w:tcPr>
            <w:tcW w:w="0" w:type="auto"/>
            <w:shd w:val="clear" w:color="auto" w:fill="auto"/>
            <w:noWrap/>
            <w:vAlign w:val="center"/>
          </w:tcPr>
          <w:p w14:paraId="19E03D79"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w:t>
            </w:r>
            <w:r>
              <w:rPr>
                <w:rFonts w:ascii="Arial" w:hAnsi="Arial" w:cs="Arial"/>
                <w:color w:val="000000"/>
                <w:sz w:val="20"/>
                <w:szCs w:val="20"/>
                <w:lang w:val="es-MX" w:eastAsia="es-MX"/>
              </w:rPr>
              <w:t>38</w:t>
            </w:r>
          </w:p>
        </w:tc>
        <w:tc>
          <w:tcPr>
            <w:tcW w:w="6412" w:type="dxa"/>
            <w:shd w:val="clear" w:color="auto" w:fill="auto"/>
            <w:noWrap/>
            <w:vAlign w:val="center"/>
          </w:tcPr>
          <w:p w14:paraId="4AA30E64"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Autorización Exportadora de Café California, S.A. de C.V.</w:t>
            </w:r>
          </w:p>
        </w:tc>
        <w:tc>
          <w:tcPr>
            <w:tcW w:w="0" w:type="auto"/>
          </w:tcPr>
          <w:p w14:paraId="6C6BFE72"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Entregado al promovente en 2026</w:t>
            </w:r>
          </w:p>
        </w:tc>
      </w:tr>
      <w:tr w:rsidR="00703B86" w:rsidRPr="00F26668" w14:paraId="76FF9263" w14:textId="77777777" w:rsidTr="00FF4C36">
        <w:trPr>
          <w:trHeight w:val="397"/>
          <w:jc w:val="center"/>
        </w:trPr>
        <w:tc>
          <w:tcPr>
            <w:tcW w:w="0" w:type="auto"/>
            <w:shd w:val="clear" w:color="auto" w:fill="auto"/>
            <w:noWrap/>
            <w:vAlign w:val="center"/>
          </w:tcPr>
          <w:p w14:paraId="4A1EA71B"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w:t>
            </w:r>
            <w:r>
              <w:rPr>
                <w:rFonts w:ascii="Arial" w:hAnsi="Arial" w:cs="Arial"/>
                <w:color w:val="000000"/>
                <w:sz w:val="20"/>
                <w:szCs w:val="20"/>
                <w:lang w:val="es-MX" w:eastAsia="es-MX"/>
              </w:rPr>
              <w:t>39</w:t>
            </w:r>
          </w:p>
        </w:tc>
        <w:tc>
          <w:tcPr>
            <w:tcW w:w="6412" w:type="dxa"/>
            <w:shd w:val="clear" w:color="auto" w:fill="auto"/>
            <w:noWrap/>
            <w:vAlign w:val="center"/>
          </w:tcPr>
          <w:p w14:paraId="14FDA1A9"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Autorización </w:t>
            </w:r>
            <w:proofErr w:type="spellStart"/>
            <w:r w:rsidRPr="00F26668">
              <w:rPr>
                <w:rFonts w:ascii="Arial" w:hAnsi="Arial" w:cs="Arial"/>
                <w:color w:val="000000"/>
                <w:sz w:val="20"/>
                <w:szCs w:val="20"/>
                <w:lang w:val="es-MX" w:eastAsia="es-MX"/>
              </w:rPr>
              <w:t>Latamgym</w:t>
            </w:r>
            <w:proofErr w:type="spellEnd"/>
            <w:r w:rsidRPr="00F26668">
              <w:rPr>
                <w:rFonts w:ascii="Arial" w:hAnsi="Arial" w:cs="Arial"/>
                <w:color w:val="000000"/>
                <w:sz w:val="20"/>
                <w:szCs w:val="20"/>
                <w:lang w:val="es-MX" w:eastAsia="es-MX"/>
              </w:rPr>
              <w:t>, S.A.P.I. de C.V.</w:t>
            </w:r>
          </w:p>
        </w:tc>
        <w:tc>
          <w:tcPr>
            <w:tcW w:w="0" w:type="auto"/>
          </w:tcPr>
          <w:p w14:paraId="612F849E"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Entregado al promovente en 2026</w:t>
            </w:r>
          </w:p>
        </w:tc>
      </w:tr>
      <w:tr w:rsidR="00703B86" w:rsidRPr="00F26668" w14:paraId="3E07D569" w14:textId="77777777" w:rsidTr="00FF4C36">
        <w:trPr>
          <w:trHeight w:val="397"/>
          <w:jc w:val="center"/>
        </w:trPr>
        <w:tc>
          <w:tcPr>
            <w:tcW w:w="0" w:type="auto"/>
            <w:shd w:val="clear" w:color="auto" w:fill="auto"/>
            <w:noWrap/>
            <w:vAlign w:val="center"/>
          </w:tcPr>
          <w:p w14:paraId="459FDCDF"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w:t>
            </w:r>
            <w:r>
              <w:rPr>
                <w:rFonts w:ascii="Arial" w:hAnsi="Arial" w:cs="Arial"/>
                <w:color w:val="000000"/>
                <w:sz w:val="20"/>
                <w:szCs w:val="20"/>
                <w:lang w:val="es-MX" w:eastAsia="es-MX"/>
              </w:rPr>
              <w:t>40</w:t>
            </w:r>
          </w:p>
        </w:tc>
        <w:tc>
          <w:tcPr>
            <w:tcW w:w="6412" w:type="dxa"/>
            <w:shd w:val="clear" w:color="auto" w:fill="auto"/>
            <w:noWrap/>
            <w:vAlign w:val="center"/>
          </w:tcPr>
          <w:p w14:paraId="20E9290F"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Autorización PHI México, S.A de C.V.</w:t>
            </w:r>
          </w:p>
        </w:tc>
        <w:tc>
          <w:tcPr>
            <w:tcW w:w="0" w:type="auto"/>
          </w:tcPr>
          <w:p w14:paraId="2BD8FA52"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Entregado al promovente en 2026</w:t>
            </w:r>
          </w:p>
        </w:tc>
      </w:tr>
      <w:tr w:rsidR="00703B86" w:rsidRPr="00F26668" w14:paraId="731DDD78" w14:textId="77777777" w:rsidTr="00FF4C36">
        <w:trPr>
          <w:trHeight w:val="397"/>
          <w:jc w:val="center"/>
        </w:trPr>
        <w:tc>
          <w:tcPr>
            <w:tcW w:w="0" w:type="auto"/>
            <w:shd w:val="clear" w:color="auto" w:fill="auto"/>
            <w:noWrap/>
            <w:vAlign w:val="center"/>
          </w:tcPr>
          <w:p w14:paraId="4D92EAC5"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w:t>
            </w:r>
            <w:r>
              <w:rPr>
                <w:rFonts w:ascii="Arial" w:hAnsi="Arial" w:cs="Arial"/>
                <w:color w:val="000000"/>
                <w:sz w:val="20"/>
                <w:szCs w:val="20"/>
                <w:lang w:val="es-MX" w:eastAsia="es-MX"/>
              </w:rPr>
              <w:t>41</w:t>
            </w:r>
          </w:p>
        </w:tc>
        <w:tc>
          <w:tcPr>
            <w:tcW w:w="6412" w:type="dxa"/>
            <w:shd w:val="clear" w:color="auto" w:fill="auto"/>
            <w:noWrap/>
            <w:vAlign w:val="center"/>
          </w:tcPr>
          <w:p w14:paraId="1845684D"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Autorización Resolutivo </w:t>
            </w:r>
            <w:proofErr w:type="spellStart"/>
            <w:r w:rsidRPr="00F26668">
              <w:rPr>
                <w:rFonts w:ascii="Arial" w:hAnsi="Arial" w:cs="Arial"/>
                <w:color w:val="000000"/>
                <w:sz w:val="20"/>
                <w:szCs w:val="20"/>
                <w:lang w:val="es-MX" w:eastAsia="es-MX"/>
              </w:rPr>
              <w:t>Alz</w:t>
            </w:r>
            <w:proofErr w:type="spellEnd"/>
            <w:r w:rsidRPr="00F26668">
              <w:rPr>
                <w:rFonts w:ascii="Arial" w:hAnsi="Arial" w:cs="Arial"/>
                <w:color w:val="000000"/>
                <w:sz w:val="20"/>
                <w:szCs w:val="20"/>
                <w:lang w:val="es-MX" w:eastAsia="es-MX"/>
              </w:rPr>
              <w:t xml:space="preserve"> Construcciones Tuxtla II</w:t>
            </w:r>
          </w:p>
        </w:tc>
        <w:tc>
          <w:tcPr>
            <w:tcW w:w="0" w:type="auto"/>
          </w:tcPr>
          <w:p w14:paraId="39BF188E"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Entregado al promovente en 2026</w:t>
            </w:r>
          </w:p>
        </w:tc>
      </w:tr>
      <w:tr w:rsidR="00703B86" w:rsidRPr="00F26668" w14:paraId="203B199D" w14:textId="77777777" w:rsidTr="00FF4C36">
        <w:trPr>
          <w:trHeight w:val="397"/>
          <w:jc w:val="center"/>
        </w:trPr>
        <w:tc>
          <w:tcPr>
            <w:tcW w:w="0" w:type="auto"/>
            <w:shd w:val="clear" w:color="auto" w:fill="auto"/>
            <w:noWrap/>
            <w:vAlign w:val="center"/>
          </w:tcPr>
          <w:p w14:paraId="5BC63549"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14</w:t>
            </w:r>
            <w:r>
              <w:rPr>
                <w:rFonts w:ascii="Arial" w:hAnsi="Arial" w:cs="Arial"/>
                <w:color w:val="000000"/>
                <w:sz w:val="20"/>
                <w:szCs w:val="20"/>
                <w:lang w:val="es-MX" w:eastAsia="es-MX"/>
              </w:rPr>
              <w:t>2</w:t>
            </w:r>
          </w:p>
        </w:tc>
        <w:tc>
          <w:tcPr>
            <w:tcW w:w="6412" w:type="dxa"/>
            <w:shd w:val="clear" w:color="auto" w:fill="auto"/>
            <w:noWrap/>
            <w:vAlign w:val="center"/>
          </w:tcPr>
          <w:p w14:paraId="5DF7128D" w14:textId="77777777" w:rsidR="00703B86" w:rsidRPr="00F26668" w:rsidRDefault="00703B86" w:rsidP="00FF4C36">
            <w:pPr>
              <w:rPr>
                <w:rFonts w:ascii="Arial" w:hAnsi="Arial" w:cs="Arial"/>
                <w:color w:val="000000"/>
                <w:sz w:val="20"/>
                <w:szCs w:val="20"/>
                <w:lang w:val="es-MX" w:eastAsia="es-MX"/>
              </w:rPr>
            </w:pPr>
            <w:r>
              <w:rPr>
                <w:rFonts w:ascii="Arial" w:hAnsi="Arial" w:cs="Arial"/>
                <w:color w:val="000000"/>
                <w:sz w:val="20"/>
                <w:szCs w:val="20"/>
                <w:lang w:val="es-MX" w:eastAsia="es-MX"/>
              </w:rPr>
              <w:t>Autorización Turística del Sur S.A. de C.V.</w:t>
            </w:r>
          </w:p>
        </w:tc>
        <w:tc>
          <w:tcPr>
            <w:tcW w:w="0" w:type="auto"/>
          </w:tcPr>
          <w:p w14:paraId="6A8F8DAD"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Entregado al promovente en 2026</w:t>
            </w:r>
          </w:p>
        </w:tc>
      </w:tr>
      <w:tr w:rsidR="00703B86" w:rsidRPr="00F26668" w14:paraId="70C1F334" w14:textId="77777777" w:rsidTr="00FF4C36">
        <w:trPr>
          <w:trHeight w:val="397"/>
          <w:jc w:val="center"/>
        </w:trPr>
        <w:tc>
          <w:tcPr>
            <w:tcW w:w="0" w:type="auto"/>
            <w:shd w:val="clear" w:color="auto" w:fill="auto"/>
            <w:noWrap/>
            <w:vAlign w:val="center"/>
          </w:tcPr>
          <w:p w14:paraId="165267DE"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14</w:t>
            </w:r>
            <w:r>
              <w:rPr>
                <w:rFonts w:ascii="Arial" w:hAnsi="Arial" w:cs="Arial"/>
                <w:color w:val="000000"/>
                <w:sz w:val="20"/>
                <w:szCs w:val="20"/>
                <w:lang w:val="es-MX" w:eastAsia="es-MX"/>
              </w:rPr>
              <w:t>3</w:t>
            </w:r>
          </w:p>
        </w:tc>
        <w:tc>
          <w:tcPr>
            <w:tcW w:w="6412" w:type="dxa"/>
            <w:shd w:val="clear" w:color="auto" w:fill="auto"/>
            <w:noWrap/>
            <w:vAlign w:val="center"/>
          </w:tcPr>
          <w:p w14:paraId="72675C3A"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Autorización Nueva Wal-Mart de México, S. DE R.L. de C.V. (</w:t>
            </w:r>
            <w:proofErr w:type="spellStart"/>
            <w:r w:rsidRPr="00F26668">
              <w:rPr>
                <w:rFonts w:ascii="Arial" w:hAnsi="Arial" w:cs="Arial"/>
                <w:color w:val="000000"/>
                <w:sz w:val="20"/>
                <w:szCs w:val="20"/>
                <w:lang w:val="es-MX" w:eastAsia="es-MX"/>
              </w:rPr>
              <w:t>Sams</w:t>
            </w:r>
            <w:proofErr w:type="spellEnd"/>
            <w:r w:rsidRPr="00F26668">
              <w:rPr>
                <w:rFonts w:ascii="Arial" w:hAnsi="Arial" w:cs="Arial"/>
                <w:color w:val="000000"/>
                <w:sz w:val="20"/>
                <w:szCs w:val="20"/>
                <w:lang w:val="es-MX" w:eastAsia="es-MX"/>
              </w:rPr>
              <w:t xml:space="preserve"> Club Albino Corzo 6248)</w:t>
            </w:r>
          </w:p>
        </w:tc>
        <w:tc>
          <w:tcPr>
            <w:tcW w:w="0" w:type="auto"/>
          </w:tcPr>
          <w:p w14:paraId="024A2033"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Entregado al promovente en 2026</w:t>
            </w:r>
          </w:p>
        </w:tc>
      </w:tr>
      <w:tr w:rsidR="00703B86" w:rsidRPr="00F26668" w14:paraId="62FD0E5E" w14:textId="77777777" w:rsidTr="00FF4C36">
        <w:trPr>
          <w:trHeight w:val="397"/>
          <w:jc w:val="center"/>
        </w:trPr>
        <w:tc>
          <w:tcPr>
            <w:tcW w:w="0" w:type="auto"/>
            <w:shd w:val="clear" w:color="auto" w:fill="auto"/>
            <w:noWrap/>
            <w:vAlign w:val="center"/>
          </w:tcPr>
          <w:p w14:paraId="5B9C1850"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14</w:t>
            </w:r>
            <w:r>
              <w:rPr>
                <w:rFonts w:ascii="Arial" w:hAnsi="Arial" w:cs="Arial"/>
                <w:color w:val="000000"/>
                <w:sz w:val="20"/>
                <w:szCs w:val="20"/>
                <w:lang w:val="es-MX" w:eastAsia="es-MX"/>
              </w:rPr>
              <w:t>4</w:t>
            </w:r>
          </w:p>
        </w:tc>
        <w:tc>
          <w:tcPr>
            <w:tcW w:w="6412" w:type="dxa"/>
            <w:shd w:val="clear" w:color="auto" w:fill="auto"/>
            <w:noWrap/>
            <w:vAlign w:val="center"/>
          </w:tcPr>
          <w:p w14:paraId="0E5DA0BD"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Autorización Impulsora Plaza Tijuana, S.A. de C.V.</w:t>
            </w:r>
          </w:p>
          <w:p w14:paraId="38EC26D0"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(City Express </w:t>
            </w:r>
            <w:proofErr w:type="spellStart"/>
            <w:r w:rsidRPr="00F26668">
              <w:rPr>
                <w:rFonts w:ascii="Arial" w:hAnsi="Arial" w:cs="Arial"/>
                <w:color w:val="000000"/>
                <w:sz w:val="20"/>
                <w:szCs w:val="20"/>
                <w:lang w:val="es-MX" w:eastAsia="es-MX"/>
              </w:rPr>
              <w:t>by</w:t>
            </w:r>
            <w:proofErr w:type="spellEnd"/>
            <w:r w:rsidRPr="00F26668">
              <w:rPr>
                <w:rFonts w:ascii="Arial" w:hAnsi="Arial" w:cs="Arial"/>
                <w:color w:val="000000"/>
                <w:sz w:val="20"/>
                <w:szCs w:val="20"/>
                <w:lang w:val="es-MX" w:eastAsia="es-MX"/>
              </w:rPr>
              <w:t xml:space="preserve"> Marriot Tapachula)</w:t>
            </w:r>
          </w:p>
        </w:tc>
        <w:tc>
          <w:tcPr>
            <w:tcW w:w="0" w:type="auto"/>
          </w:tcPr>
          <w:p w14:paraId="5699BD39"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Entregado al promovente en 2026</w:t>
            </w:r>
          </w:p>
        </w:tc>
      </w:tr>
      <w:tr w:rsidR="00703B86" w:rsidRPr="00F26668" w14:paraId="21C8F321" w14:textId="77777777" w:rsidTr="00FF4C36">
        <w:trPr>
          <w:trHeight w:val="397"/>
          <w:jc w:val="center"/>
        </w:trPr>
        <w:tc>
          <w:tcPr>
            <w:tcW w:w="0" w:type="auto"/>
            <w:shd w:val="clear" w:color="auto" w:fill="auto"/>
            <w:noWrap/>
            <w:vAlign w:val="center"/>
          </w:tcPr>
          <w:p w14:paraId="211D241C"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14</w:t>
            </w:r>
            <w:r>
              <w:rPr>
                <w:rFonts w:ascii="Arial" w:hAnsi="Arial" w:cs="Arial"/>
                <w:color w:val="000000"/>
                <w:sz w:val="20"/>
                <w:szCs w:val="20"/>
                <w:lang w:val="es-MX" w:eastAsia="es-MX"/>
              </w:rPr>
              <w:t>5</w:t>
            </w:r>
          </w:p>
        </w:tc>
        <w:tc>
          <w:tcPr>
            <w:tcW w:w="6412" w:type="dxa"/>
            <w:shd w:val="clear" w:color="auto" w:fill="auto"/>
            <w:noWrap/>
            <w:vAlign w:val="center"/>
          </w:tcPr>
          <w:p w14:paraId="75FF1897"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Autorización </w:t>
            </w:r>
            <w:proofErr w:type="spellStart"/>
            <w:r w:rsidRPr="00F26668">
              <w:rPr>
                <w:rFonts w:ascii="Arial" w:hAnsi="Arial" w:cs="Arial"/>
                <w:color w:val="000000"/>
                <w:sz w:val="20"/>
                <w:szCs w:val="20"/>
                <w:lang w:val="es-MX" w:eastAsia="es-MX"/>
              </w:rPr>
              <w:t>Operasur</w:t>
            </w:r>
            <w:proofErr w:type="spellEnd"/>
            <w:r w:rsidRPr="00F26668">
              <w:rPr>
                <w:rFonts w:ascii="Arial" w:hAnsi="Arial" w:cs="Arial"/>
                <w:color w:val="000000"/>
                <w:sz w:val="20"/>
                <w:szCs w:val="20"/>
                <w:lang w:val="es-MX" w:eastAsia="es-MX"/>
              </w:rPr>
              <w:t>, S.A. de C.V.- City Express Hoteles Comitán</w:t>
            </w:r>
          </w:p>
        </w:tc>
        <w:tc>
          <w:tcPr>
            <w:tcW w:w="0" w:type="auto"/>
          </w:tcPr>
          <w:p w14:paraId="565F5190"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Entregado al promovente en 2026</w:t>
            </w:r>
          </w:p>
        </w:tc>
      </w:tr>
      <w:tr w:rsidR="00703B86" w:rsidRPr="00F26668" w14:paraId="00951E40" w14:textId="77777777" w:rsidTr="00FF4C36">
        <w:trPr>
          <w:trHeight w:val="397"/>
          <w:jc w:val="center"/>
        </w:trPr>
        <w:tc>
          <w:tcPr>
            <w:tcW w:w="0" w:type="auto"/>
            <w:shd w:val="clear" w:color="auto" w:fill="auto"/>
            <w:noWrap/>
            <w:vAlign w:val="center"/>
          </w:tcPr>
          <w:p w14:paraId="35240F75"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14</w:t>
            </w:r>
            <w:r>
              <w:rPr>
                <w:rFonts w:ascii="Arial" w:hAnsi="Arial" w:cs="Arial"/>
                <w:color w:val="000000"/>
                <w:sz w:val="20"/>
                <w:szCs w:val="20"/>
                <w:lang w:val="es-MX" w:eastAsia="es-MX"/>
              </w:rPr>
              <w:t>6</w:t>
            </w:r>
          </w:p>
        </w:tc>
        <w:tc>
          <w:tcPr>
            <w:tcW w:w="6412" w:type="dxa"/>
            <w:shd w:val="clear" w:color="auto" w:fill="auto"/>
            <w:noWrap/>
            <w:vAlign w:val="center"/>
          </w:tcPr>
          <w:p w14:paraId="4371C682" w14:textId="77777777" w:rsidR="00703B86" w:rsidRPr="00F26668" w:rsidRDefault="00703B86" w:rsidP="00FF4C36">
            <w:pPr>
              <w:rPr>
                <w:rFonts w:ascii="Arial" w:hAnsi="Arial" w:cs="Arial"/>
                <w:color w:val="000000"/>
                <w:sz w:val="20"/>
                <w:szCs w:val="20"/>
                <w:lang w:val="es-MX" w:eastAsia="es-MX"/>
              </w:rPr>
            </w:pPr>
            <w:r>
              <w:rPr>
                <w:rFonts w:ascii="Arial" w:hAnsi="Arial" w:cs="Arial"/>
                <w:color w:val="000000"/>
                <w:sz w:val="20"/>
                <w:szCs w:val="20"/>
                <w:lang w:val="es-MX" w:eastAsia="es-MX"/>
              </w:rPr>
              <w:t xml:space="preserve">Autorización </w:t>
            </w:r>
            <w:r w:rsidRPr="00F26668">
              <w:rPr>
                <w:rFonts w:ascii="Arial" w:hAnsi="Arial" w:cs="Arial"/>
                <w:color w:val="000000"/>
                <w:sz w:val="20"/>
                <w:szCs w:val="20"/>
                <w:lang w:val="es-MX" w:eastAsia="es-MX"/>
              </w:rPr>
              <w:t>Nueva Wal-Mart de México, S. DE R.L. de C.V.</w:t>
            </w:r>
            <w:r>
              <w:rPr>
                <w:rFonts w:ascii="Arial" w:hAnsi="Arial" w:cs="Arial"/>
                <w:color w:val="000000"/>
                <w:sz w:val="20"/>
                <w:szCs w:val="20"/>
                <w:lang w:val="es-MX" w:eastAsia="es-MX"/>
              </w:rPr>
              <w:t xml:space="preserve"> 6614 </w:t>
            </w:r>
            <w:proofErr w:type="spellStart"/>
            <w:r>
              <w:rPr>
                <w:rFonts w:ascii="Arial" w:hAnsi="Arial" w:cs="Arial"/>
                <w:color w:val="000000"/>
                <w:sz w:val="20"/>
                <w:szCs w:val="20"/>
                <w:lang w:val="es-MX" w:eastAsia="es-MX"/>
              </w:rPr>
              <w:t>Tapilula</w:t>
            </w:r>
            <w:proofErr w:type="spellEnd"/>
          </w:p>
        </w:tc>
        <w:tc>
          <w:tcPr>
            <w:tcW w:w="0" w:type="auto"/>
          </w:tcPr>
          <w:p w14:paraId="6EE9209D" w14:textId="520198FB"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Entregado al promovente en 2026</w:t>
            </w:r>
          </w:p>
        </w:tc>
      </w:tr>
      <w:tr w:rsidR="00703B86" w:rsidRPr="00F26668" w14:paraId="44A4EA81" w14:textId="77777777" w:rsidTr="00FF4C36">
        <w:trPr>
          <w:trHeight w:val="397"/>
          <w:jc w:val="center"/>
        </w:trPr>
        <w:tc>
          <w:tcPr>
            <w:tcW w:w="0" w:type="auto"/>
            <w:shd w:val="clear" w:color="auto" w:fill="auto"/>
            <w:noWrap/>
            <w:vAlign w:val="center"/>
          </w:tcPr>
          <w:p w14:paraId="73B6306C"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14</w:t>
            </w:r>
            <w:r>
              <w:rPr>
                <w:rFonts w:ascii="Arial" w:hAnsi="Arial" w:cs="Arial"/>
                <w:color w:val="000000"/>
                <w:sz w:val="20"/>
                <w:szCs w:val="20"/>
                <w:lang w:val="es-MX" w:eastAsia="es-MX"/>
              </w:rPr>
              <w:t>7</w:t>
            </w:r>
          </w:p>
        </w:tc>
        <w:tc>
          <w:tcPr>
            <w:tcW w:w="6412" w:type="dxa"/>
            <w:shd w:val="clear" w:color="auto" w:fill="auto"/>
            <w:noWrap/>
            <w:vAlign w:val="center"/>
          </w:tcPr>
          <w:p w14:paraId="2F6CA1C3"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Autorización Caleras Maciel, S.A. de C.V.</w:t>
            </w:r>
          </w:p>
        </w:tc>
        <w:tc>
          <w:tcPr>
            <w:tcW w:w="0" w:type="auto"/>
          </w:tcPr>
          <w:p w14:paraId="758684E3" w14:textId="7182967D"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Entregado al promovente en 2026</w:t>
            </w:r>
          </w:p>
        </w:tc>
      </w:tr>
      <w:tr w:rsidR="00703B86" w:rsidRPr="00F26668" w14:paraId="1FC9BF0C" w14:textId="77777777" w:rsidTr="00FF4C36">
        <w:trPr>
          <w:trHeight w:val="397"/>
          <w:jc w:val="center"/>
        </w:trPr>
        <w:tc>
          <w:tcPr>
            <w:tcW w:w="0" w:type="auto"/>
            <w:shd w:val="clear" w:color="auto" w:fill="auto"/>
            <w:noWrap/>
            <w:vAlign w:val="center"/>
          </w:tcPr>
          <w:p w14:paraId="05C54264"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w:t>
            </w:r>
            <w:r>
              <w:rPr>
                <w:rFonts w:ascii="Arial" w:hAnsi="Arial" w:cs="Arial"/>
                <w:color w:val="000000"/>
                <w:sz w:val="20"/>
                <w:szCs w:val="20"/>
                <w:lang w:val="es-MX" w:eastAsia="es-MX"/>
              </w:rPr>
              <w:t>48</w:t>
            </w:r>
          </w:p>
        </w:tc>
        <w:tc>
          <w:tcPr>
            <w:tcW w:w="6412" w:type="dxa"/>
            <w:shd w:val="clear" w:color="auto" w:fill="auto"/>
            <w:noWrap/>
            <w:vAlign w:val="center"/>
          </w:tcPr>
          <w:p w14:paraId="7B909C8A"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Autorización Desarrollo Agropecuario del Soconusco</w:t>
            </w:r>
          </w:p>
        </w:tc>
        <w:tc>
          <w:tcPr>
            <w:tcW w:w="0" w:type="auto"/>
          </w:tcPr>
          <w:p w14:paraId="75D24C65" w14:textId="1BB9248C"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Entregado al promovente en 2026</w:t>
            </w:r>
          </w:p>
        </w:tc>
      </w:tr>
      <w:tr w:rsidR="00703B86" w:rsidRPr="00F26668" w14:paraId="178549AC" w14:textId="77777777" w:rsidTr="00FF4C36">
        <w:trPr>
          <w:trHeight w:val="397"/>
          <w:jc w:val="center"/>
        </w:trPr>
        <w:tc>
          <w:tcPr>
            <w:tcW w:w="0" w:type="auto"/>
            <w:shd w:val="clear" w:color="auto" w:fill="auto"/>
            <w:noWrap/>
            <w:vAlign w:val="center"/>
          </w:tcPr>
          <w:p w14:paraId="19B2E8AF"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w:t>
            </w:r>
            <w:r>
              <w:rPr>
                <w:rFonts w:ascii="Arial" w:hAnsi="Arial" w:cs="Arial"/>
                <w:color w:val="000000"/>
                <w:sz w:val="20"/>
                <w:szCs w:val="20"/>
                <w:lang w:val="es-MX" w:eastAsia="es-MX"/>
              </w:rPr>
              <w:t>49</w:t>
            </w:r>
          </w:p>
        </w:tc>
        <w:tc>
          <w:tcPr>
            <w:tcW w:w="6412" w:type="dxa"/>
            <w:shd w:val="clear" w:color="auto" w:fill="auto"/>
            <w:noWrap/>
            <w:vAlign w:val="center"/>
          </w:tcPr>
          <w:p w14:paraId="7F953353"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Autorización Servicio Nacional de Sanidad Inocuidad y Calidad Agroalimentaria (SENASICA planta MOSCAMED 2)</w:t>
            </w:r>
          </w:p>
        </w:tc>
        <w:tc>
          <w:tcPr>
            <w:tcW w:w="0" w:type="auto"/>
          </w:tcPr>
          <w:p w14:paraId="19DEE85F" w14:textId="4729BF6A" w:rsidR="00703B86" w:rsidRPr="00F26668" w:rsidRDefault="00703B86" w:rsidP="00FF4C36">
            <w:pPr>
              <w:rPr>
                <w:rFonts w:ascii="Arial" w:hAnsi="Arial" w:cs="Arial"/>
                <w:color w:val="000000"/>
                <w:sz w:val="20"/>
                <w:szCs w:val="20"/>
                <w:lang w:val="es-MX" w:eastAsia="es-MX"/>
              </w:rPr>
            </w:pPr>
            <w:r>
              <w:rPr>
                <w:rFonts w:ascii="Arial" w:hAnsi="Arial" w:cs="Arial"/>
                <w:color w:val="000000"/>
                <w:sz w:val="20"/>
                <w:szCs w:val="20"/>
                <w:lang w:val="es-MX" w:eastAsia="es-MX"/>
              </w:rPr>
              <w:t>Cancelado</w:t>
            </w:r>
          </w:p>
        </w:tc>
      </w:tr>
      <w:tr w:rsidR="00703B86" w:rsidRPr="00F26668" w14:paraId="40073A34" w14:textId="77777777" w:rsidTr="00FF4C36">
        <w:trPr>
          <w:trHeight w:val="397"/>
          <w:jc w:val="center"/>
        </w:trPr>
        <w:tc>
          <w:tcPr>
            <w:tcW w:w="0" w:type="auto"/>
            <w:shd w:val="clear" w:color="auto" w:fill="auto"/>
            <w:noWrap/>
            <w:vAlign w:val="center"/>
          </w:tcPr>
          <w:p w14:paraId="6F68180F"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lastRenderedPageBreak/>
              <w:t>1</w:t>
            </w:r>
            <w:r>
              <w:rPr>
                <w:rFonts w:ascii="Arial" w:hAnsi="Arial" w:cs="Arial"/>
                <w:color w:val="000000"/>
                <w:sz w:val="20"/>
                <w:szCs w:val="20"/>
                <w:lang w:val="es-MX" w:eastAsia="es-MX"/>
              </w:rPr>
              <w:t>50</w:t>
            </w:r>
          </w:p>
        </w:tc>
        <w:tc>
          <w:tcPr>
            <w:tcW w:w="6412" w:type="dxa"/>
            <w:shd w:val="clear" w:color="auto" w:fill="auto"/>
            <w:noWrap/>
            <w:vAlign w:val="center"/>
          </w:tcPr>
          <w:p w14:paraId="076FE9B8"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Autorización Tiendas Chedraui, S.A. de C.V. (</w:t>
            </w:r>
            <w:proofErr w:type="spellStart"/>
            <w:r w:rsidRPr="00F26668">
              <w:rPr>
                <w:rFonts w:ascii="Arial" w:hAnsi="Arial" w:cs="Arial"/>
                <w:color w:val="000000"/>
                <w:sz w:val="20"/>
                <w:szCs w:val="20"/>
                <w:lang w:val="es-MX" w:eastAsia="es-MX"/>
              </w:rPr>
              <w:t>Suc</w:t>
            </w:r>
            <w:proofErr w:type="spellEnd"/>
            <w:r w:rsidRPr="00F26668">
              <w:rPr>
                <w:rFonts w:ascii="Arial" w:hAnsi="Arial" w:cs="Arial"/>
                <w:color w:val="000000"/>
                <w:sz w:val="20"/>
                <w:szCs w:val="20"/>
                <w:lang w:val="es-MX" w:eastAsia="es-MX"/>
              </w:rPr>
              <w:t>. 283 Ocosingo)</w:t>
            </w:r>
          </w:p>
        </w:tc>
        <w:tc>
          <w:tcPr>
            <w:tcW w:w="0" w:type="auto"/>
          </w:tcPr>
          <w:p w14:paraId="6B65EB78" w14:textId="086EF9D3" w:rsidR="00703B86" w:rsidRPr="00F26668" w:rsidRDefault="00703B86" w:rsidP="00FF4C36">
            <w:pPr>
              <w:rPr>
                <w:rFonts w:ascii="Arial" w:hAnsi="Arial" w:cs="Arial"/>
                <w:color w:val="000000"/>
                <w:sz w:val="20"/>
                <w:szCs w:val="20"/>
                <w:lang w:val="es-MX" w:eastAsia="es-MX"/>
              </w:rPr>
            </w:pPr>
            <w:r>
              <w:rPr>
                <w:rFonts w:ascii="Arial" w:hAnsi="Arial" w:cs="Arial"/>
                <w:color w:val="000000"/>
                <w:sz w:val="20"/>
                <w:szCs w:val="20"/>
                <w:lang w:val="es-MX" w:eastAsia="es-MX"/>
              </w:rPr>
              <w:t>Concluido</w:t>
            </w:r>
          </w:p>
        </w:tc>
      </w:tr>
      <w:tr w:rsidR="00703B86" w:rsidRPr="00F26668" w14:paraId="78154D78" w14:textId="77777777" w:rsidTr="00FF4C36">
        <w:trPr>
          <w:trHeight w:val="397"/>
          <w:jc w:val="center"/>
        </w:trPr>
        <w:tc>
          <w:tcPr>
            <w:tcW w:w="0" w:type="auto"/>
            <w:shd w:val="clear" w:color="auto" w:fill="auto"/>
            <w:noWrap/>
            <w:vAlign w:val="center"/>
          </w:tcPr>
          <w:p w14:paraId="7050AE09"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15</w:t>
            </w:r>
            <w:r>
              <w:rPr>
                <w:rFonts w:ascii="Arial" w:hAnsi="Arial" w:cs="Arial"/>
                <w:color w:val="000000"/>
                <w:sz w:val="20"/>
                <w:szCs w:val="20"/>
                <w:lang w:val="es-MX" w:eastAsia="es-MX"/>
              </w:rPr>
              <w:t>1</w:t>
            </w:r>
          </w:p>
        </w:tc>
        <w:tc>
          <w:tcPr>
            <w:tcW w:w="6412" w:type="dxa"/>
            <w:shd w:val="clear" w:color="auto" w:fill="auto"/>
            <w:noWrap/>
            <w:vAlign w:val="center"/>
          </w:tcPr>
          <w:p w14:paraId="6231849B"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Autorización Técnicos Especializados de Chiapas, S.A. de C.V.</w:t>
            </w:r>
          </w:p>
        </w:tc>
        <w:tc>
          <w:tcPr>
            <w:tcW w:w="0" w:type="auto"/>
          </w:tcPr>
          <w:p w14:paraId="20B91989" w14:textId="77777777" w:rsidR="00703B86" w:rsidRPr="00F26668" w:rsidRDefault="00703B86" w:rsidP="00FF4C36">
            <w:pPr>
              <w:rPr>
                <w:rFonts w:ascii="Arial" w:hAnsi="Arial" w:cs="Arial"/>
                <w:color w:val="000000"/>
                <w:sz w:val="20"/>
                <w:szCs w:val="20"/>
                <w:lang w:val="es-MX" w:eastAsia="es-MX"/>
              </w:rPr>
            </w:pPr>
            <w:r w:rsidRPr="007A65EF">
              <w:rPr>
                <w:rFonts w:ascii="Arial" w:hAnsi="Arial" w:cs="Arial"/>
                <w:color w:val="000000"/>
                <w:sz w:val="20"/>
                <w:szCs w:val="20"/>
                <w:lang w:val="es-MX" w:eastAsia="es-MX"/>
              </w:rPr>
              <w:t>En trámite</w:t>
            </w:r>
          </w:p>
        </w:tc>
      </w:tr>
      <w:tr w:rsidR="00703B86" w:rsidRPr="00F26668" w14:paraId="456B745F" w14:textId="77777777" w:rsidTr="00FF4C36">
        <w:trPr>
          <w:trHeight w:val="397"/>
          <w:jc w:val="center"/>
        </w:trPr>
        <w:tc>
          <w:tcPr>
            <w:tcW w:w="0" w:type="auto"/>
            <w:shd w:val="clear" w:color="auto" w:fill="auto"/>
            <w:noWrap/>
            <w:vAlign w:val="center"/>
          </w:tcPr>
          <w:p w14:paraId="6449F757"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15</w:t>
            </w:r>
            <w:r>
              <w:rPr>
                <w:rFonts w:ascii="Arial" w:hAnsi="Arial" w:cs="Arial"/>
                <w:color w:val="000000"/>
                <w:sz w:val="20"/>
                <w:szCs w:val="20"/>
                <w:lang w:val="es-MX" w:eastAsia="es-MX"/>
              </w:rPr>
              <w:t>2</w:t>
            </w:r>
          </w:p>
        </w:tc>
        <w:tc>
          <w:tcPr>
            <w:tcW w:w="6412" w:type="dxa"/>
            <w:shd w:val="clear" w:color="auto" w:fill="auto"/>
            <w:noWrap/>
            <w:vAlign w:val="center"/>
          </w:tcPr>
          <w:p w14:paraId="04A2C377"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Autorización Luis Alejandro </w:t>
            </w:r>
            <w:proofErr w:type="spellStart"/>
            <w:r w:rsidRPr="00F26668">
              <w:rPr>
                <w:rFonts w:ascii="Arial" w:hAnsi="Arial" w:cs="Arial"/>
                <w:color w:val="000000"/>
                <w:sz w:val="20"/>
                <w:szCs w:val="20"/>
                <w:lang w:val="es-MX" w:eastAsia="es-MX"/>
              </w:rPr>
              <w:t>Escanero</w:t>
            </w:r>
            <w:proofErr w:type="spellEnd"/>
            <w:r w:rsidRPr="00F26668">
              <w:rPr>
                <w:rFonts w:ascii="Arial" w:hAnsi="Arial" w:cs="Arial"/>
                <w:color w:val="000000"/>
                <w:sz w:val="20"/>
                <w:szCs w:val="20"/>
                <w:lang w:val="es-MX" w:eastAsia="es-MX"/>
              </w:rPr>
              <w:t xml:space="preserve"> González</w:t>
            </w:r>
          </w:p>
        </w:tc>
        <w:tc>
          <w:tcPr>
            <w:tcW w:w="0" w:type="auto"/>
          </w:tcPr>
          <w:p w14:paraId="73314D32" w14:textId="77777777" w:rsidR="00703B86" w:rsidRPr="00F26668" w:rsidRDefault="00703B86" w:rsidP="00FF4C36">
            <w:pPr>
              <w:rPr>
                <w:rFonts w:ascii="Arial" w:hAnsi="Arial" w:cs="Arial"/>
                <w:color w:val="000000"/>
                <w:sz w:val="20"/>
                <w:szCs w:val="20"/>
                <w:lang w:val="es-MX" w:eastAsia="es-MX"/>
              </w:rPr>
            </w:pPr>
            <w:r w:rsidRPr="007A65EF">
              <w:rPr>
                <w:rFonts w:ascii="Arial" w:hAnsi="Arial" w:cs="Arial"/>
                <w:color w:val="000000"/>
                <w:sz w:val="20"/>
                <w:szCs w:val="20"/>
                <w:lang w:val="es-MX" w:eastAsia="es-MX"/>
              </w:rPr>
              <w:t>En trámite</w:t>
            </w:r>
          </w:p>
        </w:tc>
      </w:tr>
      <w:tr w:rsidR="00703B86" w:rsidRPr="00F26668" w14:paraId="6F023DE1" w14:textId="77777777" w:rsidTr="00FF4C36">
        <w:trPr>
          <w:trHeight w:val="397"/>
          <w:jc w:val="center"/>
        </w:trPr>
        <w:tc>
          <w:tcPr>
            <w:tcW w:w="0" w:type="auto"/>
            <w:shd w:val="clear" w:color="auto" w:fill="auto"/>
            <w:noWrap/>
            <w:vAlign w:val="center"/>
          </w:tcPr>
          <w:p w14:paraId="465C2811" w14:textId="77777777" w:rsidR="00703B86" w:rsidRPr="00F26668" w:rsidRDefault="00703B86" w:rsidP="00FF4C36">
            <w:pPr>
              <w:rPr>
                <w:rFonts w:ascii="Arial" w:hAnsi="Arial" w:cs="Arial"/>
                <w:color w:val="000000"/>
                <w:sz w:val="20"/>
                <w:szCs w:val="20"/>
                <w:lang w:val="es-MX" w:eastAsia="es-MX"/>
              </w:rPr>
            </w:pPr>
            <w:r>
              <w:rPr>
                <w:rFonts w:ascii="Arial" w:hAnsi="Arial" w:cs="Arial"/>
                <w:color w:val="000000"/>
                <w:sz w:val="20"/>
                <w:szCs w:val="20"/>
                <w:lang w:val="es-MX" w:eastAsia="es-MX"/>
              </w:rPr>
              <w:t>153</w:t>
            </w:r>
          </w:p>
        </w:tc>
        <w:tc>
          <w:tcPr>
            <w:tcW w:w="6412" w:type="dxa"/>
            <w:shd w:val="clear" w:color="auto" w:fill="auto"/>
            <w:noWrap/>
            <w:vAlign w:val="center"/>
          </w:tcPr>
          <w:p w14:paraId="5879FFEC" w14:textId="77777777" w:rsidR="00703B86" w:rsidRPr="00F26668" w:rsidRDefault="00703B86" w:rsidP="00FF4C36">
            <w:pPr>
              <w:rPr>
                <w:rFonts w:ascii="Arial" w:hAnsi="Arial" w:cs="Arial"/>
                <w:color w:val="000000"/>
                <w:sz w:val="20"/>
                <w:szCs w:val="20"/>
                <w:lang w:val="es-MX" w:eastAsia="es-MX"/>
              </w:rPr>
            </w:pPr>
            <w:r>
              <w:rPr>
                <w:rFonts w:ascii="Arial" w:hAnsi="Arial" w:cs="Arial"/>
                <w:color w:val="000000"/>
                <w:sz w:val="20"/>
                <w:szCs w:val="20"/>
                <w:lang w:val="es-MX" w:eastAsia="es-MX"/>
              </w:rPr>
              <w:t xml:space="preserve">Actualización </w:t>
            </w:r>
            <w:r w:rsidRPr="00DF5306">
              <w:rPr>
                <w:rFonts w:ascii="Arial" w:hAnsi="Arial" w:cs="Arial"/>
                <w:color w:val="000000"/>
                <w:sz w:val="20"/>
                <w:szCs w:val="20"/>
                <w:lang w:val="es-MX" w:eastAsia="es-MX"/>
              </w:rPr>
              <w:t xml:space="preserve">Concesionaria Hospital Tapachula S.A.P.I De C.V. </w:t>
            </w:r>
            <w:r>
              <w:rPr>
                <w:rFonts w:ascii="Arial" w:hAnsi="Arial" w:cs="Arial"/>
                <w:color w:val="000000"/>
                <w:sz w:val="20"/>
                <w:szCs w:val="20"/>
                <w:lang w:val="es-MX" w:eastAsia="es-MX"/>
              </w:rPr>
              <w:t>a</w:t>
            </w:r>
            <w:r w:rsidRPr="00DF5306">
              <w:rPr>
                <w:rFonts w:ascii="Arial" w:hAnsi="Arial" w:cs="Arial"/>
                <w:color w:val="000000"/>
                <w:sz w:val="20"/>
                <w:szCs w:val="20"/>
                <w:lang w:val="es-MX" w:eastAsia="es-MX"/>
              </w:rPr>
              <w:t xml:space="preserve"> Concesionaria Hospital Tabasco, S.A.P.I. De C.V.</w:t>
            </w:r>
          </w:p>
        </w:tc>
        <w:tc>
          <w:tcPr>
            <w:tcW w:w="0" w:type="auto"/>
          </w:tcPr>
          <w:p w14:paraId="5B5BE237" w14:textId="77777777" w:rsidR="00703B86" w:rsidRPr="007A65EF" w:rsidRDefault="00703B86" w:rsidP="00FF4C36">
            <w:pPr>
              <w:rPr>
                <w:rFonts w:ascii="Arial" w:hAnsi="Arial" w:cs="Arial"/>
                <w:color w:val="000000"/>
                <w:sz w:val="20"/>
                <w:szCs w:val="20"/>
                <w:lang w:val="es-MX" w:eastAsia="es-MX"/>
              </w:rPr>
            </w:pPr>
            <w:r w:rsidRPr="007A65EF">
              <w:rPr>
                <w:rFonts w:ascii="Arial" w:hAnsi="Arial" w:cs="Arial"/>
                <w:color w:val="000000"/>
                <w:sz w:val="20"/>
                <w:szCs w:val="20"/>
                <w:lang w:val="es-MX" w:eastAsia="es-MX"/>
              </w:rPr>
              <w:t>En trámite</w:t>
            </w:r>
          </w:p>
        </w:tc>
      </w:tr>
      <w:tr w:rsidR="00703B86" w:rsidRPr="00F26668" w14:paraId="0FD85572" w14:textId="77777777" w:rsidTr="00FF4C36">
        <w:trPr>
          <w:trHeight w:val="397"/>
          <w:jc w:val="center"/>
        </w:trPr>
        <w:tc>
          <w:tcPr>
            <w:tcW w:w="0" w:type="auto"/>
            <w:shd w:val="clear" w:color="auto" w:fill="auto"/>
            <w:noWrap/>
            <w:vAlign w:val="center"/>
          </w:tcPr>
          <w:p w14:paraId="440CE224"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15</w:t>
            </w:r>
            <w:r>
              <w:rPr>
                <w:rFonts w:ascii="Arial" w:hAnsi="Arial" w:cs="Arial"/>
                <w:color w:val="000000"/>
                <w:sz w:val="20"/>
                <w:szCs w:val="20"/>
                <w:lang w:val="es-MX" w:eastAsia="es-MX"/>
              </w:rPr>
              <w:t>4</w:t>
            </w:r>
          </w:p>
        </w:tc>
        <w:tc>
          <w:tcPr>
            <w:tcW w:w="6412" w:type="dxa"/>
            <w:shd w:val="clear" w:color="auto" w:fill="auto"/>
            <w:noWrap/>
            <w:vAlign w:val="center"/>
          </w:tcPr>
          <w:p w14:paraId="3D4C4D3B" w14:textId="77777777" w:rsidR="00703B86" w:rsidRPr="00F26668" w:rsidRDefault="00703B86" w:rsidP="00FF4C36">
            <w:pPr>
              <w:rPr>
                <w:rFonts w:ascii="Arial" w:hAnsi="Arial" w:cs="Arial"/>
                <w:color w:val="000000"/>
                <w:sz w:val="20"/>
                <w:szCs w:val="20"/>
                <w:lang w:val="es-MX" w:eastAsia="es-MX"/>
              </w:rPr>
            </w:pPr>
            <w:r w:rsidRPr="005831D3">
              <w:rPr>
                <w:rFonts w:ascii="Arial" w:hAnsi="Arial" w:cs="Arial"/>
                <w:color w:val="000000"/>
                <w:sz w:val="20"/>
                <w:szCs w:val="20"/>
                <w:lang w:val="es-MX" w:eastAsia="es-MX"/>
              </w:rPr>
              <w:t xml:space="preserve">Restaurantes </w:t>
            </w:r>
            <w:proofErr w:type="spellStart"/>
            <w:r w:rsidRPr="005831D3">
              <w:rPr>
                <w:rFonts w:ascii="Arial" w:hAnsi="Arial" w:cs="Arial"/>
                <w:color w:val="000000"/>
                <w:sz w:val="20"/>
                <w:szCs w:val="20"/>
                <w:lang w:val="es-MX" w:eastAsia="es-MX"/>
              </w:rPr>
              <w:t>Toks</w:t>
            </w:r>
            <w:proofErr w:type="spellEnd"/>
            <w:r w:rsidRPr="005831D3">
              <w:rPr>
                <w:rFonts w:ascii="Arial" w:hAnsi="Arial" w:cs="Arial"/>
                <w:color w:val="000000"/>
                <w:sz w:val="20"/>
                <w:szCs w:val="20"/>
                <w:lang w:val="es-MX" w:eastAsia="es-MX"/>
              </w:rPr>
              <w:t>, S.A. de C.V.”</w:t>
            </w:r>
          </w:p>
        </w:tc>
        <w:tc>
          <w:tcPr>
            <w:tcW w:w="0" w:type="auto"/>
          </w:tcPr>
          <w:p w14:paraId="333B9538" w14:textId="6F5ACDAD"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Entregado al promovente en 2026</w:t>
            </w:r>
          </w:p>
        </w:tc>
      </w:tr>
      <w:tr w:rsidR="00703B86" w:rsidRPr="00F26668" w14:paraId="25FB6F0C" w14:textId="77777777" w:rsidTr="00FF4C36">
        <w:trPr>
          <w:trHeight w:val="397"/>
          <w:jc w:val="center"/>
        </w:trPr>
        <w:tc>
          <w:tcPr>
            <w:tcW w:w="0" w:type="auto"/>
            <w:shd w:val="clear" w:color="auto" w:fill="auto"/>
            <w:noWrap/>
            <w:vAlign w:val="center"/>
          </w:tcPr>
          <w:p w14:paraId="7952B08E"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15</w:t>
            </w:r>
            <w:r>
              <w:rPr>
                <w:rFonts w:ascii="Arial" w:hAnsi="Arial" w:cs="Arial"/>
                <w:color w:val="000000"/>
                <w:sz w:val="20"/>
                <w:szCs w:val="20"/>
                <w:lang w:val="es-MX" w:eastAsia="es-MX"/>
              </w:rPr>
              <w:t>5</w:t>
            </w:r>
          </w:p>
        </w:tc>
        <w:tc>
          <w:tcPr>
            <w:tcW w:w="6412" w:type="dxa"/>
            <w:shd w:val="clear" w:color="auto" w:fill="auto"/>
            <w:noWrap/>
            <w:vAlign w:val="center"/>
          </w:tcPr>
          <w:p w14:paraId="744C35FD"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Autorización </w:t>
            </w:r>
            <w:proofErr w:type="spellStart"/>
            <w:r w:rsidRPr="00F26668">
              <w:rPr>
                <w:rFonts w:ascii="Arial" w:hAnsi="Arial" w:cs="Arial"/>
                <w:color w:val="000000"/>
                <w:sz w:val="20"/>
                <w:szCs w:val="20"/>
                <w:lang w:val="es-MX" w:eastAsia="es-MX"/>
              </w:rPr>
              <w:t>Evolutia</w:t>
            </w:r>
            <w:proofErr w:type="spellEnd"/>
            <w:r w:rsidRPr="00F26668">
              <w:rPr>
                <w:rFonts w:ascii="Arial" w:hAnsi="Arial" w:cs="Arial"/>
                <w:color w:val="000000"/>
                <w:sz w:val="20"/>
                <w:szCs w:val="20"/>
                <w:lang w:val="es-MX" w:eastAsia="es-MX"/>
              </w:rPr>
              <w:t xml:space="preserve"> Construcción e Infraestructura, S.A. de C.V. Planta II</w:t>
            </w:r>
          </w:p>
        </w:tc>
        <w:tc>
          <w:tcPr>
            <w:tcW w:w="0" w:type="auto"/>
          </w:tcPr>
          <w:p w14:paraId="2AC0153C" w14:textId="55FF822A" w:rsidR="00703B86" w:rsidRPr="00F26668" w:rsidRDefault="00934645"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Entregado al promovente en 2026</w:t>
            </w:r>
          </w:p>
        </w:tc>
      </w:tr>
      <w:tr w:rsidR="00703B86" w:rsidRPr="00F26668" w14:paraId="2D9FB18B" w14:textId="77777777" w:rsidTr="00FF4C36">
        <w:trPr>
          <w:trHeight w:val="397"/>
          <w:jc w:val="center"/>
        </w:trPr>
        <w:tc>
          <w:tcPr>
            <w:tcW w:w="0" w:type="auto"/>
            <w:shd w:val="clear" w:color="auto" w:fill="auto"/>
            <w:noWrap/>
            <w:vAlign w:val="center"/>
          </w:tcPr>
          <w:p w14:paraId="39DFE771"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15</w:t>
            </w:r>
            <w:r>
              <w:rPr>
                <w:rFonts w:ascii="Arial" w:hAnsi="Arial" w:cs="Arial"/>
                <w:color w:val="000000"/>
                <w:sz w:val="20"/>
                <w:szCs w:val="20"/>
                <w:lang w:val="es-MX" w:eastAsia="es-MX"/>
              </w:rPr>
              <w:t>6</w:t>
            </w:r>
          </w:p>
        </w:tc>
        <w:tc>
          <w:tcPr>
            <w:tcW w:w="6412" w:type="dxa"/>
            <w:shd w:val="clear" w:color="auto" w:fill="auto"/>
            <w:noWrap/>
            <w:vAlign w:val="center"/>
          </w:tcPr>
          <w:p w14:paraId="5DBEA9D9"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Autorización Salvador Cortés Gutiérrez</w:t>
            </w:r>
          </w:p>
        </w:tc>
        <w:tc>
          <w:tcPr>
            <w:tcW w:w="0" w:type="auto"/>
          </w:tcPr>
          <w:p w14:paraId="7686D4D4" w14:textId="7C5E71A1" w:rsidR="00703B86" w:rsidRPr="00F26668" w:rsidRDefault="00934645" w:rsidP="00FF4C36">
            <w:pPr>
              <w:rPr>
                <w:rFonts w:ascii="Arial" w:hAnsi="Arial" w:cs="Arial"/>
                <w:color w:val="000000"/>
                <w:sz w:val="20"/>
                <w:szCs w:val="20"/>
                <w:lang w:val="es-MX" w:eastAsia="es-MX"/>
              </w:rPr>
            </w:pPr>
            <w:r>
              <w:rPr>
                <w:rFonts w:ascii="Arial" w:hAnsi="Arial" w:cs="Arial"/>
                <w:color w:val="000000"/>
                <w:sz w:val="20"/>
                <w:szCs w:val="20"/>
                <w:lang w:val="es-MX" w:eastAsia="es-MX"/>
              </w:rPr>
              <w:t>Cancelado</w:t>
            </w:r>
          </w:p>
        </w:tc>
      </w:tr>
      <w:tr w:rsidR="00703B86" w:rsidRPr="00F26668" w14:paraId="017F9505" w14:textId="77777777" w:rsidTr="00FF4C36">
        <w:trPr>
          <w:trHeight w:val="397"/>
          <w:jc w:val="center"/>
        </w:trPr>
        <w:tc>
          <w:tcPr>
            <w:tcW w:w="0" w:type="auto"/>
            <w:shd w:val="clear" w:color="auto" w:fill="auto"/>
            <w:noWrap/>
            <w:vAlign w:val="center"/>
          </w:tcPr>
          <w:p w14:paraId="626AE3F5"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15</w:t>
            </w:r>
            <w:r>
              <w:rPr>
                <w:rFonts w:ascii="Arial" w:hAnsi="Arial" w:cs="Arial"/>
                <w:color w:val="000000"/>
                <w:sz w:val="20"/>
                <w:szCs w:val="20"/>
                <w:lang w:val="es-MX" w:eastAsia="es-MX"/>
              </w:rPr>
              <w:t>7</w:t>
            </w:r>
          </w:p>
        </w:tc>
        <w:tc>
          <w:tcPr>
            <w:tcW w:w="6412" w:type="dxa"/>
            <w:shd w:val="clear" w:color="auto" w:fill="auto"/>
            <w:noWrap/>
            <w:vAlign w:val="center"/>
          </w:tcPr>
          <w:p w14:paraId="39B80C44"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Autorización </w:t>
            </w:r>
            <w:proofErr w:type="spellStart"/>
            <w:r w:rsidRPr="00F26668">
              <w:rPr>
                <w:rFonts w:ascii="Arial" w:hAnsi="Arial" w:cs="Arial"/>
                <w:color w:val="000000"/>
                <w:sz w:val="20"/>
                <w:szCs w:val="20"/>
                <w:lang w:val="es-MX" w:eastAsia="es-MX"/>
              </w:rPr>
              <w:t>Adoblocks</w:t>
            </w:r>
            <w:proofErr w:type="spellEnd"/>
            <w:r w:rsidRPr="00F26668">
              <w:rPr>
                <w:rFonts w:ascii="Arial" w:hAnsi="Arial" w:cs="Arial"/>
                <w:color w:val="000000"/>
                <w:sz w:val="20"/>
                <w:szCs w:val="20"/>
                <w:lang w:val="es-MX" w:eastAsia="es-MX"/>
              </w:rPr>
              <w:t xml:space="preserve"> de Chiapas, S.A. de C.V.</w:t>
            </w:r>
          </w:p>
        </w:tc>
        <w:tc>
          <w:tcPr>
            <w:tcW w:w="0" w:type="auto"/>
          </w:tcPr>
          <w:p w14:paraId="64BB5382" w14:textId="26CCEA16" w:rsidR="00703B86" w:rsidRPr="00F26668" w:rsidRDefault="00934645"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Entregado al promovente en 2026</w:t>
            </w:r>
          </w:p>
        </w:tc>
      </w:tr>
      <w:tr w:rsidR="00703B86" w:rsidRPr="00F26668" w14:paraId="67E4D1B6" w14:textId="77777777" w:rsidTr="00FF4C36">
        <w:trPr>
          <w:trHeight w:val="397"/>
          <w:jc w:val="center"/>
        </w:trPr>
        <w:tc>
          <w:tcPr>
            <w:tcW w:w="0" w:type="auto"/>
            <w:shd w:val="clear" w:color="auto" w:fill="auto"/>
            <w:noWrap/>
            <w:vAlign w:val="center"/>
          </w:tcPr>
          <w:p w14:paraId="16849EC9"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15</w:t>
            </w:r>
            <w:r>
              <w:rPr>
                <w:rFonts w:ascii="Arial" w:hAnsi="Arial" w:cs="Arial"/>
                <w:color w:val="000000"/>
                <w:sz w:val="20"/>
                <w:szCs w:val="20"/>
                <w:lang w:val="es-MX" w:eastAsia="es-MX"/>
              </w:rPr>
              <w:t>8</w:t>
            </w:r>
          </w:p>
        </w:tc>
        <w:tc>
          <w:tcPr>
            <w:tcW w:w="6412" w:type="dxa"/>
            <w:shd w:val="clear" w:color="auto" w:fill="auto"/>
            <w:noWrap/>
            <w:vAlign w:val="center"/>
          </w:tcPr>
          <w:p w14:paraId="78CC40CF"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Autorización Central de Automotores de Tuxtla S.A. de </w:t>
            </w:r>
            <w:proofErr w:type="gramStart"/>
            <w:r w:rsidRPr="00F26668">
              <w:rPr>
                <w:rFonts w:ascii="Arial" w:hAnsi="Arial" w:cs="Arial"/>
                <w:color w:val="000000"/>
                <w:sz w:val="20"/>
                <w:szCs w:val="20"/>
                <w:lang w:val="es-MX" w:eastAsia="es-MX"/>
              </w:rPr>
              <w:t>C.V</w:t>
            </w:r>
            <w:proofErr w:type="gramEnd"/>
          </w:p>
        </w:tc>
        <w:tc>
          <w:tcPr>
            <w:tcW w:w="0" w:type="auto"/>
          </w:tcPr>
          <w:p w14:paraId="4EDF4EF4" w14:textId="77777777" w:rsidR="00703B86" w:rsidRPr="00F26668" w:rsidRDefault="00703B86" w:rsidP="00FF4C36">
            <w:pPr>
              <w:rPr>
                <w:rFonts w:ascii="Arial" w:hAnsi="Arial" w:cs="Arial"/>
                <w:color w:val="000000"/>
                <w:sz w:val="20"/>
                <w:szCs w:val="20"/>
                <w:lang w:val="es-MX" w:eastAsia="es-MX"/>
              </w:rPr>
            </w:pPr>
            <w:r w:rsidRPr="007A65EF">
              <w:rPr>
                <w:rFonts w:ascii="Arial" w:hAnsi="Arial" w:cs="Arial"/>
                <w:color w:val="000000"/>
                <w:sz w:val="20"/>
                <w:szCs w:val="20"/>
                <w:lang w:val="es-MX" w:eastAsia="es-MX"/>
              </w:rPr>
              <w:t>En trámite</w:t>
            </w:r>
          </w:p>
        </w:tc>
      </w:tr>
      <w:tr w:rsidR="00703B86" w:rsidRPr="00F26668" w14:paraId="44E86EFC" w14:textId="77777777" w:rsidTr="00FF4C36">
        <w:trPr>
          <w:trHeight w:val="397"/>
          <w:jc w:val="center"/>
        </w:trPr>
        <w:tc>
          <w:tcPr>
            <w:tcW w:w="0" w:type="auto"/>
            <w:shd w:val="clear" w:color="auto" w:fill="auto"/>
            <w:noWrap/>
            <w:vAlign w:val="center"/>
          </w:tcPr>
          <w:p w14:paraId="504E229C"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w:t>
            </w:r>
            <w:r>
              <w:rPr>
                <w:rFonts w:ascii="Arial" w:hAnsi="Arial" w:cs="Arial"/>
                <w:color w:val="000000"/>
                <w:sz w:val="20"/>
                <w:szCs w:val="20"/>
                <w:lang w:val="es-MX" w:eastAsia="es-MX"/>
              </w:rPr>
              <w:t>59</w:t>
            </w:r>
          </w:p>
        </w:tc>
        <w:tc>
          <w:tcPr>
            <w:tcW w:w="6412" w:type="dxa"/>
            <w:shd w:val="clear" w:color="auto" w:fill="auto"/>
            <w:noWrap/>
            <w:vAlign w:val="center"/>
          </w:tcPr>
          <w:p w14:paraId="60929F4D"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Actualización Concesionaria Hospital Tabasco, S.A.P.I. de </w:t>
            </w:r>
            <w:proofErr w:type="gramStart"/>
            <w:r w:rsidRPr="00F26668">
              <w:rPr>
                <w:rFonts w:ascii="Arial" w:hAnsi="Arial" w:cs="Arial"/>
                <w:color w:val="000000"/>
                <w:sz w:val="20"/>
                <w:szCs w:val="20"/>
                <w:lang w:val="es-MX" w:eastAsia="es-MX"/>
              </w:rPr>
              <w:t>C.V</w:t>
            </w:r>
            <w:proofErr w:type="gramEnd"/>
          </w:p>
        </w:tc>
        <w:tc>
          <w:tcPr>
            <w:tcW w:w="0" w:type="auto"/>
          </w:tcPr>
          <w:p w14:paraId="73F624A3" w14:textId="77777777" w:rsidR="00703B86" w:rsidRPr="00F26668" w:rsidRDefault="00703B86" w:rsidP="00FF4C36">
            <w:pPr>
              <w:rPr>
                <w:rFonts w:ascii="Arial" w:hAnsi="Arial" w:cs="Arial"/>
                <w:color w:val="000000"/>
                <w:sz w:val="20"/>
                <w:szCs w:val="20"/>
                <w:lang w:val="es-MX" w:eastAsia="es-MX"/>
              </w:rPr>
            </w:pPr>
            <w:r w:rsidRPr="007A65EF">
              <w:rPr>
                <w:rFonts w:ascii="Arial" w:hAnsi="Arial" w:cs="Arial"/>
                <w:color w:val="000000"/>
                <w:sz w:val="20"/>
                <w:szCs w:val="20"/>
                <w:lang w:val="es-MX" w:eastAsia="es-MX"/>
              </w:rPr>
              <w:t>En trámite</w:t>
            </w:r>
          </w:p>
        </w:tc>
      </w:tr>
      <w:tr w:rsidR="00703B86" w:rsidRPr="00F26668" w14:paraId="7DD55F7B" w14:textId="77777777" w:rsidTr="00FF4C36">
        <w:trPr>
          <w:trHeight w:val="397"/>
          <w:jc w:val="center"/>
        </w:trPr>
        <w:tc>
          <w:tcPr>
            <w:tcW w:w="0" w:type="auto"/>
            <w:shd w:val="clear" w:color="auto" w:fill="auto"/>
            <w:noWrap/>
            <w:vAlign w:val="center"/>
          </w:tcPr>
          <w:p w14:paraId="23F6976F"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16</w:t>
            </w:r>
            <w:r>
              <w:rPr>
                <w:rFonts w:ascii="Arial" w:hAnsi="Arial" w:cs="Arial"/>
                <w:color w:val="000000"/>
                <w:sz w:val="20"/>
                <w:szCs w:val="20"/>
                <w:lang w:val="es-MX" w:eastAsia="es-MX"/>
              </w:rPr>
              <w:t>0</w:t>
            </w:r>
          </w:p>
        </w:tc>
        <w:tc>
          <w:tcPr>
            <w:tcW w:w="6412" w:type="dxa"/>
            <w:shd w:val="clear" w:color="auto" w:fill="auto"/>
            <w:noWrap/>
            <w:vAlign w:val="center"/>
          </w:tcPr>
          <w:p w14:paraId="461C47A7"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Autorización Juan Enrique del Toro Vera</w:t>
            </w:r>
          </w:p>
        </w:tc>
        <w:tc>
          <w:tcPr>
            <w:tcW w:w="0" w:type="auto"/>
          </w:tcPr>
          <w:p w14:paraId="45F5B2B3" w14:textId="201C5374" w:rsidR="00703B86" w:rsidRPr="00F26668" w:rsidRDefault="00934645" w:rsidP="00FF4C36">
            <w:pPr>
              <w:rPr>
                <w:rFonts w:ascii="Arial" w:hAnsi="Arial" w:cs="Arial"/>
                <w:color w:val="000000"/>
                <w:sz w:val="20"/>
                <w:szCs w:val="20"/>
                <w:lang w:val="es-MX" w:eastAsia="es-MX"/>
              </w:rPr>
            </w:pPr>
            <w:r>
              <w:rPr>
                <w:rFonts w:ascii="Arial" w:hAnsi="Arial" w:cs="Arial"/>
                <w:color w:val="000000"/>
                <w:sz w:val="20"/>
                <w:szCs w:val="20"/>
                <w:lang w:val="es-MX" w:eastAsia="es-MX"/>
              </w:rPr>
              <w:t>Cancelado</w:t>
            </w:r>
          </w:p>
        </w:tc>
      </w:tr>
      <w:tr w:rsidR="00703B86" w:rsidRPr="00F26668" w14:paraId="34BD9523" w14:textId="77777777" w:rsidTr="00FF4C36">
        <w:trPr>
          <w:trHeight w:val="397"/>
          <w:jc w:val="center"/>
        </w:trPr>
        <w:tc>
          <w:tcPr>
            <w:tcW w:w="0" w:type="auto"/>
            <w:shd w:val="clear" w:color="auto" w:fill="auto"/>
            <w:noWrap/>
            <w:vAlign w:val="center"/>
          </w:tcPr>
          <w:p w14:paraId="7DBCE572"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16</w:t>
            </w:r>
            <w:r>
              <w:rPr>
                <w:rFonts w:ascii="Arial" w:hAnsi="Arial" w:cs="Arial"/>
                <w:color w:val="000000"/>
                <w:sz w:val="20"/>
                <w:szCs w:val="20"/>
                <w:lang w:val="es-MX" w:eastAsia="es-MX"/>
              </w:rPr>
              <w:t>1</w:t>
            </w:r>
          </w:p>
        </w:tc>
        <w:tc>
          <w:tcPr>
            <w:tcW w:w="6412" w:type="dxa"/>
            <w:shd w:val="clear" w:color="auto" w:fill="auto"/>
            <w:noWrap/>
            <w:vAlign w:val="center"/>
          </w:tcPr>
          <w:p w14:paraId="52BB38AE" w14:textId="77777777" w:rsidR="00703B86" w:rsidRPr="00F26668" w:rsidRDefault="00703B86" w:rsidP="00FF4C36">
            <w:pPr>
              <w:jc w:val="both"/>
              <w:rPr>
                <w:rFonts w:ascii="Arial" w:hAnsi="Arial" w:cs="Arial"/>
                <w:sz w:val="20"/>
                <w:szCs w:val="20"/>
              </w:rPr>
            </w:pPr>
            <w:r w:rsidRPr="00F26668">
              <w:rPr>
                <w:rFonts w:ascii="Arial" w:hAnsi="Arial" w:cs="Arial"/>
                <w:sz w:val="20"/>
                <w:szCs w:val="20"/>
              </w:rPr>
              <w:t>Autorización Sociedad Cooperativo el Barrio</w:t>
            </w:r>
          </w:p>
        </w:tc>
        <w:tc>
          <w:tcPr>
            <w:tcW w:w="0" w:type="auto"/>
          </w:tcPr>
          <w:p w14:paraId="737A4532" w14:textId="7A215AA5" w:rsidR="00703B86" w:rsidRPr="00F26668" w:rsidRDefault="00934645"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Entregado al promovente en 2026</w:t>
            </w:r>
          </w:p>
        </w:tc>
      </w:tr>
      <w:tr w:rsidR="00703B86" w:rsidRPr="00F26668" w14:paraId="5CE5F3DA" w14:textId="77777777" w:rsidTr="00FF4C36">
        <w:trPr>
          <w:trHeight w:val="397"/>
          <w:jc w:val="center"/>
        </w:trPr>
        <w:tc>
          <w:tcPr>
            <w:tcW w:w="0" w:type="auto"/>
            <w:shd w:val="clear" w:color="auto" w:fill="auto"/>
            <w:noWrap/>
            <w:vAlign w:val="center"/>
          </w:tcPr>
          <w:p w14:paraId="680F30DC" w14:textId="77777777" w:rsidR="00703B86" w:rsidRPr="00F26668" w:rsidRDefault="00703B86" w:rsidP="00FF4C36">
            <w:pPr>
              <w:jc w:val="both"/>
              <w:rPr>
                <w:rFonts w:ascii="Arial" w:hAnsi="Arial" w:cs="Arial"/>
                <w:color w:val="000000"/>
                <w:sz w:val="20"/>
                <w:szCs w:val="20"/>
                <w:lang w:val="es-MX" w:eastAsia="es-MX"/>
              </w:rPr>
            </w:pPr>
            <w:r w:rsidRPr="00F26668">
              <w:rPr>
                <w:rFonts w:ascii="Arial" w:hAnsi="Arial" w:cs="Arial"/>
                <w:color w:val="000000"/>
                <w:sz w:val="20"/>
                <w:szCs w:val="20"/>
                <w:lang w:val="es-MX" w:eastAsia="es-MX"/>
              </w:rPr>
              <w:t>16</w:t>
            </w:r>
            <w:r>
              <w:rPr>
                <w:rFonts w:ascii="Arial" w:hAnsi="Arial" w:cs="Arial"/>
                <w:color w:val="000000"/>
                <w:sz w:val="20"/>
                <w:szCs w:val="20"/>
                <w:lang w:val="es-MX" w:eastAsia="es-MX"/>
              </w:rPr>
              <w:t>2</w:t>
            </w:r>
          </w:p>
        </w:tc>
        <w:tc>
          <w:tcPr>
            <w:tcW w:w="6412" w:type="dxa"/>
            <w:shd w:val="clear" w:color="auto" w:fill="auto"/>
            <w:noWrap/>
            <w:vAlign w:val="center"/>
          </w:tcPr>
          <w:p w14:paraId="29D25D43" w14:textId="77777777" w:rsidR="00703B86" w:rsidRPr="00F26668" w:rsidRDefault="00703B86" w:rsidP="00FF4C36">
            <w:pPr>
              <w:jc w:val="both"/>
              <w:rPr>
                <w:rFonts w:ascii="Arial" w:hAnsi="Arial" w:cs="Arial"/>
                <w:sz w:val="20"/>
                <w:szCs w:val="20"/>
              </w:rPr>
            </w:pPr>
            <w:r w:rsidRPr="00F26668">
              <w:rPr>
                <w:rFonts w:ascii="Arial" w:hAnsi="Arial" w:cs="Arial"/>
                <w:sz w:val="20"/>
                <w:szCs w:val="20"/>
              </w:rPr>
              <w:t>Autorización Compañía Azucarera la Fe, S.A. de C.V.</w:t>
            </w:r>
          </w:p>
        </w:tc>
        <w:tc>
          <w:tcPr>
            <w:tcW w:w="0" w:type="auto"/>
          </w:tcPr>
          <w:p w14:paraId="0650980E" w14:textId="4E53A97B" w:rsidR="00703B86" w:rsidRPr="00F26668" w:rsidRDefault="00934645" w:rsidP="00FF4C36">
            <w:pPr>
              <w:rPr>
                <w:rFonts w:ascii="Arial" w:hAnsi="Arial" w:cs="Arial"/>
                <w:color w:val="000000"/>
                <w:sz w:val="20"/>
                <w:szCs w:val="20"/>
                <w:lang w:val="es-MX" w:eastAsia="es-MX"/>
              </w:rPr>
            </w:pPr>
            <w:r>
              <w:rPr>
                <w:rFonts w:ascii="Arial" w:hAnsi="Arial" w:cs="Arial"/>
                <w:color w:val="000000"/>
                <w:sz w:val="20"/>
                <w:szCs w:val="20"/>
                <w:lang w:val="es-MX" w:eastAsia="es-MX"/>
              </w:rPr>
              <w:t>Cancelado</w:t>
            </w:r>
          </w:p>
        </w:tc>
      </w:tr>
      <w:tr w:rsidR="00703B86" w:rsidRPr="00F26668" w14:paraId="17DE1CB8" w14:textId="77777777" w:rsidTr="00FF4C36">
        <w:trPr>
          <w:trHeight w:val="397"/>
          <w:jc w:val="center"/>
        </w:trPr>
        <w:tc>
          <w:tcPr>
            <w:tcW w:w="0" w:type="auto"/>
            <w:shd w:val="clear" w:color="auto" w:fill="auto"/>
            <w:noWrap/>
            <w:vAlign w:val="center"/>
          </w:tcPr>
          <w:p w14:paraId="7CC8D6D2" w14:textId="77777777" w:rsidR="00703B86" w:rsidRPr="00F26668" w:rsidRDefault="00703B86" w:rsidP="00FF4C36">
            <w:pPr>
              <w:jc w:val="both"/>
              <w:rPr>
                <w:rFonts w:ascii="Arial" w:hAnsi="Arial" w:cs="Arial"/>
                <w:color w:val="000000"/>
                <w:sz w:val="20"/>
                <w:szCs w:val="20"/>
                <w:lang w:val="es-MX" w:eastAsia="es-MX"/>
              </w:rPr>
            </w:pPr>
            <w:r w:rsidRPr="00F26668">
              <w:rPr>
                <w:rFonts w:ascii="Arial" w:hAnsi="Arial" w:cs="Arial"/>
                <w:color w:val="000000"/>
                <w:sz w:val="20"/>
                <w:szCs w:val="20"/>
                <w:lang w:val="es-MX" w:eastAsia="es-MX"/>
              </w:rPr>
              <w:t>16</w:t>
            </w:r>
            <w:r>
              <w:rPr>
                <w:rFonts w:ascii="Arial" w:hAnsi="Arial" w:cs="Arial"/>
                <w:color w:val="000000"/>
                <w:sz w:val="20"/>
                <w:szCs w:val="20"/>
                <w:lang w:val="es-MX" w:eastAsia="es-MX"/>
              </w:rPr>
              <w:t>3</w:t>
            </w:r>
          </w:p>
        </w:tc>
        <w:tc>
          <w:tcPr>
            <w:tcW w:w="6412" w:type="dxa"/>
            <w:shd w:val="clear" w:color="auto" w:fill="auto"/>
            <w:noWrap/>
            <w:vAlign w:val="center"/>
          </w:tcPr>
          <w:p w14:paraId="3FE63452" w14:textId="77777777" w:rsidR="00703B86" w:rsidRPr="00F26668" w:rsidRDefault="00703B86" w:rsidP="00FF4C36">
            <w:pPr>
              <w:jc w:val="both"/>
              <w:rPr>
                <w:rFonts w:ascii="Arial" w:hAnsi="Arial" w:cs="Arial"/>
                <w:sz w:val="20"/>
                <w:szCs w:val="20"/>
              </w:rPr>
            </w:pPr>
            <w:r w:rsidRPr="00F26668">
              <w:rPr>
                <w:rFonts w:ascii="Arial" w:hAnsi="Arial" w:cs="Arial"/>
                <w:sz w:val="20"/>
                <w:szCs w:val="20"/>
              </w:rPr>
              <w:t xml:space="preserve">Restaurante </w:t>
            </w:r>
            <w:proofErr w:type="spellStart"/>
            <w:r w:rsidRPr="00F26668">
              <w:rPr>
                <w:rFonts w:ascii="Arial" w:hAnsi="Arial" w:cs="Arial"/>
                <w:sz w:val="20"/>
                <w:szCs w:val="20"/>
              </w:rPr>
              <w:t>Toks</w:t>
            </w:r>
            <w:proofErr w:type="spellEnd"/>
            <w:r w:rsidRPr="00F26668">
              <w:rPr>
                <w:rFonts w:ascii="Arial" w:hAnsi="Arial" w:cs="Arial"/>
                <w:sz w:val="20"/>
                <w:szCs w:val="20"/>
              </w:rPr>
              <w:t>, S.A. de C.V.- Sol</w:t>
            </w:r>
          </w:p>
        </w:tc>
        <w:tc>
          <w:tcPr>
            <w:tcW w:w="0" w:type="auto"/>
          </w:tcPr>
          <w:p w14:paraId="7D71F558" w14:textId="74DF1CA2" w:rsidR="00703B86" w:rsidRPr="00F26668" w:rsidRDefault="00934645"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Entregado al promovente en 2026</w:t>
            </w:r>
          </w:p>
        </w:tc>
      </w:tr>
      <w:tr w:rsidR="00703B86" w:rsidRPr="00F26668" w14:paraId="53161C4A" w14:textId="77777777" w:rsidTr="00FF4C36">
        <w:trPr>
          <w:trHeight w:val="397"/>
          <w:jc w:val="center"/>
        </w:trPr>
        <w:tc>
          <w:tcPr>
            <w:tcW w:w="0" w:type="auto"/>
            <w:shd w:val="clear" w:color="auto" w:fill="auto"/>
            <w:noWrap/>
            <w:vAlign w:val="center"/>
          </w:tcPr>
          <w:p w14:paraId="3F007A1D"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16</w:t>
            </w:r>
            <w:r>
              <w:rPr>
                <w:rFonts w:ascii="Arial" w:hAnsi="Arial" w:cs="Arial"/>
                <w:color w:val="000000"/>
                <w:sz w:val="20"/>
                <w:szCs w:val="20"/>
                <w:lang w:val="es-MX" w:eastAsia="es-MX"/>
              </w:rPr>
              <w:t>4</w:t>
            </w:r>
          </w:p>
        </w:tc>
        <w:tc>
          <w:tcPr>
            <w:tcW w:w="6412" w:type="dxa"/>
            <w:shd w:val="clear" w:color="auto" w:fill="auto"/>
            <w:noWrap/>
            <w:vAlign w:val="center"/>
          </w:tcPr>
          <w:p w14:paraId="10597804" w14:textId="77777777" w:rsidR="00703B86" w:rsidRPr="00F26668" w:rsidRDefault="00703B86" w:rsidP="00FF4C36">
            <w:pPr>
              <w:jc w:val="both"/>
              <w:rPr>
                <w:rFonts w:ascii="Arial" w:hAnsi="Arial" w:cs="Arial"/>
                <w:sz w:val="20"/>
                <w:szCs w:val="20"/>
              </w:rPr>
            </w:pPr>
            <w:r w:rsidRPr="00F26668">
              <w:rPr>
                <w:rFonts w:ascii="Arial" w:hAnsi="Arial" w:cs="Arial"/>
                <w:sz w:val="20"/>
                <w:szCs w:val="20"/>
              </w:rPr>
              <w:t xml:space="preserve">Restaurante </w:t>
            </w:r>
            <w:proofErr w:type="spellStart"/>
            <w:r w:rsidRPr="00F26668">
              <w:rPr>
                <w:rFonts w:ascii="Arial" w:hAnsi="Arial" w:cs="Arial"/>
                <w:sz w:val="20"/>
                <w:szCs w:val="20"/>
              </w:rPr>
              <w:t>Toks</w:t>
            </w:r>
            <w:proofErr w:type="spellEnd"/>
            <w:r w:rsidRPr="00F26668">
              <w:rPr>
                <w:rFonts w:ascii="Arial" w:hAnsi="Arial" w:cs="Arial"/>
                <w:sz w:val="20"/>
                <w:szCs w:val="20"/>
              </w:rPr>
              <w:t>, S.A. de C.V.- Diana</w:t>
            </w:r>
          </w:p>
        </w:tc>
        <w:tc>
          <w:tcPr>
            <w:tcW w:w="0" w:type="auto"/>
          </w:tcPr>
          <w:p w14:paraId="535DDDE2" w14:textId="5D75C36B" w:rsidR="00703B86" w:rsidRPr="00F26668" w:rsidRDefault="00934645"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Entregado al promovente en 2026</w:t>
            </w:r>
          </w:p>
        </w:tc>
      </w:tr>
      <w:tr w:rsidR="00703B86" w:rsidRPr="00F26668" w14:paraId="719F1C35" w14:textId="77777777" w:rsidTr="00FF4C36">
        <w:trPr>
          <w:trHeight w:val="397"/>
          <w:jc w:val="center"/>
        </w:trPr>
        <w:tc>
          <w:tcPr>
            <w:tcW w:w="0" w:type="auto"/>
            <w:shd w:val="clear" w:color="auto" w:fill="auto"/>
            <w:noWrap/>
            <w:vAlign w:val="center"/>
          </w:tcPr>
          <w:p w14:paraId="12482006"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16</w:t>
            </w:r>
            <w:r>
              <w:rPr>
                <w:rFonts w:ascii="Arial" w:hAnsi="Arial" w:cs="Arial"/>
                <w:color w:val="000000"/>
                <w:sz w:val="20"/>
                <w:szCs w:val="20"/>
                <w:lang w:val="es-MX" w:eastAsia="es-MX"/>
              </w:rPr>
              <w:t>5</w:t>
            </w:r>
          </w:p>
        </w:tc>
        <w:tc>
          <w:tcPr>
            <w:tcW w:w="6412" w:type="dxa"/>
            <w:shd w:val="clear" w:color="auto" w:fill="auto"/>
            <w:noWrap/>
            <w:vAlign w:val="center"/>
          </w:tcPr>
          <w:p w14:paraId="74013130" w14:textId="77777777" w:rsidR="00703B86" w:rsidRPr="00F26668" w:rsidRDefault="00703B86" w:rsidP="00FF4C36">
            <w:pPr>
              <w:jc w:val="both"/>
              <w:rPr>
                <w:rFonts w:ascii="Arial" w:hAnsi="Arial" w:cs="Arial"/>
                <w:sz w:val="20"/>
                <w:szCs w:val="20"/>
              </w:rPr>
            </w:pPr>
            <w:r w:rsidRPr="00F26668">
              <w:rPr>
                <w:rFonts w:ascii="Arial" w:hAnsi="Arial" w:cs="Arial"/>
                <w:sz w:val="20"/>
                <w:szCs w:val="20"/>
              </w:rPr>
              <w:t xml:space="preserve">Restaurante </w:t>
            </w:r>
            <w:proofErr w:type="spellStart"/>
            <w:r w:rsidRPr="00F26668">
              <w:rPr>
                <w:rFonts w:ascii="Arial" w:hAnsi="Arial" w:cs="Arial"/>
                <w:sz w:val="20"/>
                <w:szCs w:val="20"/>
              </w:rPr>
              <w:t>Toks</w:t>
            </w:r>
            <w:proofErr w:type="spellEnd"/>
            <w:r w:rsidRPr="00F26668">
              <w:rPr>
                <w:rFonts w:ascii="Arial" w:hAnsi="Arial" w:cs="Arial"/>
                <w:sz w:val="20"/>
                <w:szCs w:val="20"/>
              </w:rPr>
              <w:t>, S.A. de C.V. Tapachula</w:t>
            </w:r>
          </w:p>
        </w:tc>
        <w:tc>
          <w:tcPr>
            <w:tcW w:w="0" w:type="auto"/>
          </w:tcPr>
          <w:p w14:paraId="6CC8E251" w14:textId="121A3931" w:rsidR="00703B86" w:rsidRPr="00F26668" w:rsidRDefault="00934645"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Entregado al promovente en 2026</w:t>
            </w:r>
          </w:p>
        </w:tc>
      </w:tr>
      <w:tr w:rsidR="00703B86" w:rsidRPr="00F26668" w14:paraId="771CF74B" w14:textId="77777777" w:rsidTr="00FF4C36">
        <w:trPr>
          <w:trHeight w:val="397"/>
          <w:jc w:val="center"/>
        </w:trPr>
        <w:tc>
          <w:tcPr>
            <w:tcW w:w="0" w:type="auto"/>
            <w:shd w:val="clear" w:color="auto" w:fill="auto"/>
            <w:noWrap/>
            <w:vAlign w:val="center"/>
          </w:tcPr>
          <w:p w14:paraId="000A14EB" w14:textId="77777777" w:rsidR="00703B86" w:rsidRPr="00F26668" w:rsidRDefault="00703B86" w:rsidP="00FF4C36">
            <w:pPr>
              <w:rPr>
                <w:rFonts w:ascii="Arial" w:hAnsi="Arial" w:cs="Arial"/>
                <w:color w:val="000000"/>
                <w:sz w:val="20"/>
                <w:szCs w:val="20"/>
                <w:lang w:val="es-MX" w:eastAsia="es-MX"/>
              </w:rPr>
            </w:pPr>
            <w:r>
              <w:rPr>
                <w:rFonts w:ascii="Arial" w:hAnsi="Arial" w:cs="Arial"/>
                <w:color w:val="000000"/>
                <w:sz w:val="20"/>
                <w:szCs w:val="20"/>
                <w:lang w:val="es-MX" w:eastAsia="es-MX"/>
              </w:rPr>
              <w:t>166</w:t>
            </w:r>
          </w:p>
        </w:tc>
        <w:tc>
          <w:tcPr>
            <w:tcW w:w="6412" w:type="dxa"/>
            <w:shd w:val="clear" w:color="auto" w:fill="auto"/>
            <w:noWrap/>
            <w:vAlign w:val="center"/>
          </w:tcPr>
          <w:p w14:paraId="1DD131FF" w14:textId="77777777" w:rsidR="00703B86" w:rsidRPr="00F26668" w:rsidRDefault="00703B86" w:rsidP="00FF4C36">
            <w:pPr>
              <w:jc w:val="both"/>
              <w:rPr>
                <w:rFonts w:ascii="Arial" w:hAnsi="Arial" w:cs="Arial"/>
                <w:sz w:val="20"/>
                <w:szCs w:val="20"/>
              </w:rPr>
            </w:pPr>
            <w:r w:rsidRPr="002B1EDE">
              <w:rPr>
                <w:rFonts w:ascii="Arial" w:hAnsi="Arial" w:cs="Arial"/>
                <w:sz w:val="20"/>
                <w:szCs w:val="20"/>
              </w:rPr>
              <w:t xml:space="preserve">Inmobiliaria </w:t>
            </w:r>
            <w:proofErr w:type="spellStart"/>
            <w:r w:rsidRPr="002B1EDE">
              <w:rPr>
                <w:rFonts w:ascii="Arial" w:hAnsi="Arial" w:cs="Arial"/>
                <w:sz w:val="20"/>
                <w:szCs w:val="20"/>
              </w:rPr>
              <w:t>Pakalkim</w:t>
            </w:r>
            <w:proofErr w:type="spellEnd"/>
            <w:r w:rsidRPr="002B1EDE">
              <w:rPr>
                <w:rFonts w:ascii="Arial" w:hAnsi="Arial" w:cs="Arial"/>
                <w:sz w:val="20"/>
                <w:szCs w:val="20"/>
              </w:rPr>
              <w:t xml:space="preserve"> S</w:t>
            </w:r>
            <w:r>
              <w:rPr>
                <w:rFonts w:ascii="Arial" w:hAnsi="Arial" w:cs="Arial"/>
                <w:sz w:val="20"/>
                <w:szCs w:val="20"/>
              </w:rPr>
              <w:t>.A</w:t>
            </w:r>
            <w:r w:rsidRPr="002B1EDE">
              <w:rPr>
                <w:rFonts w:ascii="Arial" w:hAnsi="Arial" w:cs="Arial"/>
                <w:sz w:val="20"/>
                <w:szCs w:val="20"/>
              </w:rPr>
              <w:t xml:space="preserve"> De C</w:t>
            </w:r>
            <w:r>
              <w:rPr>
                <w:rFonts w:ascii="Arial" w:hAnsi="Arial" w:cs="Arial"/>
                <w:sz w:val="20"/>
                <w:szCs w:val="20"/>
              </w:rPr>
              <w:t>.V.</w:t>
            </w:r>
          </w:p>
        </w:tc>
        <w:tc>
          <w:tcPr>
            <w:tcW w:w="0" w:type="auto"/>
          </w:tcPr>
          <w:p w14:paraId="7D77C712" w14:textId="77777777" w:rsidR="00703B86" w:rsidRPr="007A65EF" w:rsidRDefault="00703B86" w:rsidP="00FF4C36">
            <w:pPr>
              <w:rPr>
                <w:rFonts w:ascii="Arial" w:hAnsi="Arial" w:cs="Arial"/>
                <w:color w:val="000000"/>
                <w:sz w:val="20"/>
                <w:szCs w:val="20"/>
                <w:lang w:val="es-MX" w:eastAsia="es-MX"/>
              </w:rPr>
            </w:pPr>
            <w:r w:rsidRPr="007A65EF">
              <w:rPr>
                <w:rFonts w:ascii="Arial" w:hAnsi="Arial" w:cs="Arial"/>
                <w:color w:val="000000"/>
                <w:sz w:val="20"/>
                <w:szCs w:val="20"/>
                <w:lang w:val="es-MX" w:eastAsia="es-MX"/>
              </w:rPr>
              <w:t>En trámite</w:t>
            </w:r>
          </w:p>
        </w:tc>
      </w:tr>
      <w:tr w:rsidR="00703B86" w:rsidRPr="00F26668" w14:paraId="2761492D" w14:textId="77777777" w:rsidTr="00FF4C36">
        <w:trPr>
          <w:trHeight w:val="397"/>
          <w:jc w:val="center"/>
        </w:trPr>
        <w:tc>
          <w:tcPr>
            <w:tcW w:w="0" w:type="auto"/>
            <w:shd w:val="clear" w:color="auto" w:fill="auto"/>
            <w:noWrap/>
            <w:vAlign w:val="center"/>
          </w:tcPr>
          <w:p w14:paraId="2D47FEE5"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16</w:t>
            </w:r>
            <w:r>
              <w:rPr>
                <w:rFonts w:ascii="Arial" w:hAnsi="Arial" w:cs="Arial"/>
                <w:color w:val="000000"/>
                <w:sz w:val="20"/>
                <w:szCs w:val="20"/>
                <w:lang w:val="es-MX" w:eastAsia="es-MX"/>
              </w:rPr>
              <w:t>7</w:t>
            </w:r>
          </w:p>
        </w:tc>
        <w:tc>
          <w:tcPr>
            <w:tcW w:w="6412" w:type="dxa"/>
            <w:shd w:val="clear" w:color="auto" w:fill="auto"/>
            <w:noWrap/>
            <w:vAlign w:val="center"/>
          </w:tcPr>
          <w:p w14:paraId="3E0A5A67" w14:textId="77777777" w:rsidR="00703B86" w:rsidRPr="00F26668" w:rsidRDefault="00703B86" w:rsidP="00FF4C36">
            <w:pPr>
              <w:jc w:val="both"/>
              <w:rPr>
                <w:rFonts w:ascii="Arial" w:hAnsi="Arial" w:cs="Arial"/>
                <w:sz w:val="20"/>
                <w:szCs w:val="20"/>
              </w:rPr>
            </w:pPr>
            <w:r w:rsidRPr="00F26668">
              <w:rPr>
                <w:rFonts w:ascii="Arial" w:hAnsi="Arial" w:cs="Arial"/>
                <w:sz w:val="20"/>
                <w:szCs w:val="20"/>
              </w:rPr>
              <w:t>Buenaventura Grupo Pecuario, S.A. de C.V. Planta de alimentos</w:t>
            </w:r>
          </w:p>
        </w:tc>
        <w:tc>
          <w:tcPr>
            <w:tcW w:w="0" w:type="auto"/>
          </w:tcPr>
          <w:p w14:paraId="2E3AF8A3"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Documento concluido para entregar en el año 2026</w:t>
            </w:r>
          </w:p>
        </w:tc>
      </w:tr>
      <w:tr w:rsidR="00703B86" w:rsidRPr="00F26668" w14:paraId="1D5BE362" w14:textId="77777777" w:rsidTr="00FF4C36">
        <w:trPr>
          <w:trHeight w:val="397"/>
          <w:jc w:val="center"/>
        </w:trPr>
        <w:tc>
          <w:tcPr>
            <w:tcW w:w="0" w:type="auto"/>
            <w:shd w:val="clear" w:color="auto" w:fill="auto"/>
            <w:noWrap/>
            <w:vAlign w:val="center"/>
          </w:tcPr>
          <w:p w14:paraId="5A411385"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16</w:t>
            </w:r>
            <w:r>
              <w:rPr>
                <w:rFonts w:ascii="Arial" w:hAnsi="Arial" w:cs="Arial"/>
                <w:color w:val="000000"/>
                <w:sz w:val="20"/>
                <w:szCs w:val="20"/>
                <w:lang w:val="es-MX" w:eastAsia="es-MX"/>
              </w:rPr>
              <w:t>8</w:t>
            </w:r>
          </w:p>
        </w:tc>
        <w:tc>
          <w:tcPr>
            <w:tcW w:w="6412" w:type="dxa"/>
            <w:shd w:val="clear" w:color="auto" w:fill="auto"/>
            <w:noWrap/>
            <w:vAlign w:val="center"/>
          </w:tcPr>
          <w:p w14:paraId="0D96BCCC" w14:textId="77777777" w:rsidR="00703B86" w:rsidRPr="00F26668" w:rsidRDefault="00703B86" w:rsidP="00FF4C36">
            <w:pPr>
              <w:jc w:val="both"/>
              <w:rPr>
                <w:rFonts w:ascii="Arial" w:hAnsi="Arial" w:cs="Arial"/>
                <w:sz w:val="20"/>
                <w:szCs w:val="20"/>
              </w:rPr>
            </w:pPr>
            <w:r w:rsidRPr="00F26668">
              <w:rPr>
                <w:rFonts w:ascii="Arial" w:hAnsi="Arial" w:cs="Arial"/>
                <w:sz w:val="20"/>
                <w:szCs w:val="20"/>
              </w:rPr>
              <w:t>Buenaventura Grupo Pecuario, S.A. de C.V. Planta de Proteínas</w:t>
            </w:r>
          </w:p>
        </w:tc>
        <w:tc>
          <w:tcPr>
            <w:tcW w:w="0" w:type="auto"/>
          </w:tcPr>
          <w:p w14:paraId="6AD58BAA"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Documento concluido para entregar en el año 2026</w:t>
            </w:r>
          </w:p>
        </w:tc>
      </w:tr>
      <w:tr w:rsidR="00703B86" w:rsidRPr="00F26668" w14:paraId="51AF8F77" w14:textId="77777777" w:rsidTr="00FF4C36">
        <w:trPr>
          <w:trHeight w:val="397"/>
          <w:jc w:val="center"/>
        </w:trPr>
        <w:tc>
          <w:tcPr>
            <w:tcW w:w="0" w:type="auto"/>
            <w:shd w:val="clear" w:color="auto" w:fill="auto"/>
            <w:noWrap/>
            <w:vAlign w:val="center"/>
          </w:tcPr>
          <w:p w14:paraId="692EEC5C"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16</w:t>
            </w:r>
            <w:r>
              <w:rPr>
                <w:rFonts w:ascii="Arial" w:hAnsi="Arial" w:cs="Arial"/>
                <w:color w:val="000000"/>
                <w:sz w:val="20"/>
                <w:szCs w:val="20"/>
                <w:lang w:val="es-MX" w:eastAsia="es-MX"/>
              </w:rPr>
              <w:t>9</w:t>
            </w:r>
          </w:p>
        </w:tc>
        <w:tc>
          <w:tcPr>
            <w:tcW w:w="6412" w:type="dxa"/>
            <w:shd w:val="clear" w:color="auto" w:fill="auto"/>
            <w:noWrap/>
            <w:vAlign w:val="center"/>
          </w:tcPr>
          <w:p w14:paraId="482E6362" w14:textId="77777777" w:rsidR="00703B86" w:rsidRPr="00F26668" w:rsidRDefault="00703B86" w:rsidP="00FF4C36">
            <w:pPr>
              <w:jc w:val="both"/>
              <w:rPr>
                <w:rFonts w:ascii="Arial" w:hAnsi="Arial" w:cs="Arial"/>
                <w:sz w:val="20"/>
                <w:szCs w:val="20"/>
              </w:rPr>
            </w:pPr>
            <w:r w:rsidRPr="00F26668">
              <w:rPr>
                <w:rFonts w:ascii="Arial" w:hAnsi="Arial" w:cs="Arial"/>
                <w:sz w:val="20"/>
                <w:szCs w:val="20"/>
              </w:rPr>
              <w:t>Buenaventura Grupo Pecuario, S.A. de C.V. Planta de aves</w:t>
            </w:r>
          </w:p>
        </w:tc>
        <w:tc>
          <w:tcPr>
            <w:tcW w:w="0" w:type="auto"/>
          </w:tcPr>
          <w:p w14:paraId="36A777E6"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Documento concluido para entregar en el año 2026</w:t>
            </w:r>
          </w:p>
        </w:tc>
      </w:tr>
      <w:tr w:rsidR="00703B86" w:rsidRPr="00F26668" w14:paraId="39050E5C" w14:textId="77777777" w:rsidTr="00FF4C36">
        <w:trPr>
          <w:trHeight w:val="397"/>
          <w:jc w:val="center"/>
        </w:trPr>
        <w:tc>
          <w:tcPr>
            <w:tcW w:w="0" w:type="auto"/>
            <w:shd w:val="clear" w:color="auto" w:fill="auto"/>
            <w:noWrap/>
            <w:vAlign w:val="center"/>
          </w:tcPr>
          <w:p w14:paraId="571FAB0F"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1</w:t>
            </w:r>
            <w:r>
              <w:rPr>
                <w:rFonts w:ascii="Arial" w:hAnsi="Arial" w:cs="Arial"/>
                <w:color w:val="000000"/>
                <w:sz w:val="20"/>
                <w:szCs w:val="20"/>
                <w:lang w:val="es-MX" w:eastAsia="es-MX"/>
              </w:rPr>
              <w:t>70</w:t>
            </w:r>
          </w:p>
        </w:tc>
        <w:tc>
          <w:tcPr>
            <w:tcW w:w="6412" w:type="dxa"/>
            <w:shd w:val="clear" w:color="auto" w:fill="auto"/>
            <w:noWrap/>
            <w:vAlign w:val="center"/>
          </w:tcPr>
          <w:p w14:paraId="74F24EB0" w14:textId="77777777" w:rsidR="00703B86" w:rsidRPr="00F26668" w:rsidRDefault="00703B86" w:rsidP="00FF4C36">
            <w:pPr>
              <w:jc w:val="both"/>
              <w:rPr>
                <w:rFonts w:ascii="Arial" w:hAnsi="Arial" w:cs="Arial"/>
                <w:sz w:val="20"/>
                <w:szCs w:val="20"/>
              </w:rPr>
            </w:pPr>
            <w:r w:rsidRPr="00F26668">
              <w:rPr>
                <w:rFonts w:ascii="Arial" w:hAnsi="Arial" w:cs="Arial"/>
                <w:sz w:val="20"/>
                <w:szCs w:val="20"/>
              </w:rPr>
              <w:t>Triturados y Agregados del Valle, S.A. de C.V.</w:t>
            </w:r>
          </w:p>
        </w:tc>
        <w:tc>
          <w:tcPr>
            <w:tcW w:w="0" w:type="auto"/>
          </w:tcPr>
          <w:p w14:paraId="0EC1B9E4" w14:textId="77777777" w:rsidR="00703B86" w:rsidRPr="00F26668" w:rsidRDefault="00703B86" w:rsidP="00FF4C36">
            <w:pPr>
              <w:rPr>
                <w:rFonts w:ascii="Arial" w:hAnsi="Arial" w:cs="Arial"/>
                <w:color w:val="000000"/>
                <w:sz w:val="20"/>
                <w:szCs w:val="20"/>
                <w:lang w:val="es-MX" w:eastAsia="es-MX"/>
              </w:rPr>
            </w:pPr>
            <w:r w:rsidRPr="00F26668">
              <w:rPr>
                <w:rFonts w:ascii="Arial" w:hAnsi="Arial" w:cs="Arial"/>
                <w:color w:val="000000"/>
                <w:sz w:val="20"/>
                <w:szCs w:val="20"/>
                <w:lang w:val="es-MX" w:eastAsia="es-MX"/>
              </w:rPr>
              <w:t xml:space="preserve">Documento concluido para </w:t>
            </w:r>
            <w:r w:rsidRPr="00F26668">
              <w:rPr>
                <w:rFonts w:ascii="Arial" w:hAnsi="Arial" w:cs="Arial"/>
                <w:color w:val="000000"/>
                <w:sz w:val="20"/>
                <w:szCs w:val="20"/>
                <w:lang w:val="es-MX" w:eastAsia="es-MX"/>
              </w:rPr>
              <w:lastRenderedPageBreak/>
              <w:t>entregar en el año 2026</w:t>
            </w:r>
          </w:p>
        </w:tc>
      </w:tr>
    </w:tbl>
    <w:p w14:paraId="0C06C86B" w14:textId="77777777" w:rsidR="004468D4" w:rsidRDefault="004468D4" w:rsidP="001928C0">
      <w:pPr>
        <w:jc w:val="both"/>
        <w:rPr>
          <w:rFonts w:ascii="Arial" w:eastAsia="Century Gothic" w:hAnsi="Arial" w:cs="Arial"/>
        </w:rPr>
      </w:pPr>
    </w:p>
    <w:p w14:paraId="7F4758BD" w14:textId="77777777" w:rsidR="000101D3" w:rsidRDefault="000101D3" w:rsidP="001928C0">
      <w:pPr>
        <w:jc w:val="both"/>
        <w:rPr>
          <w:rFonts w:ascii="Arial" w:eastAsia="Century Gothic" w:hAnsi="Arial" w:cs="Arial"/>
        </w:rPr>
      </w:pPr>
    </w:p>
    <w:p w14:paraId="606F79FA" w14:textId="77777777" w:rsidR="000101D3" w:rsidRPr="00A2536B" w:rsidRDefault="000101D3" w:rsidP="001928C0">
      <w:pPr>
        <w:jc w:val="both"/>
        <w:rPr>
          <w:rFonts w:ascii="Arial" w:eastAsia="Century Gothic" w:hAnsi="Arial" w:cs="Arial"/>
          <w:sz w:val="20"/>
          <w:szCs w:val="20"/>
        </w:rPr>
      </w:pPr>
    </w:p>
    <w:p w14:paraId="2294E17D" w14:textId="1EF29EDF" w:rsidR="00F3171A" w:rsidRPr="00A2536B" w:rsidRDefault="00A2536B" w:rsidP="001928C0">
      <w:pPr>
        <w:jc w:val="both"/>
        <w:rPr>
          <w:rFonts w:ascii="Arial" w:eastAsia="Century Gothic" w:hAnsi="Arial" w:cs="Arial"/>
          <w:b/>
          <w:bCs/>
          <w:sz w:val="20"/>
          <w:szCs w:val="20"/>
        </w:rPr>
      </w:pPr>
      <w:r>
        <w:rPr>
          <w:rFonts w:ascii="Arial" w:eastAsia="Century Gothic" w:hAnsi="Arial" w:cs="Arial"/>
          <w:b/>
          <w:bCs/>
          <w:sz w:val="20"/>
          <w:szCs w:val="20"/>
        </w:rPr>
        <w:t xml:space="preserve">En </w:t>
      </w:r>
      <w:r w:rsidR="00A75D6B">
        <w:rPr>
          <w:rFonts w:ascii="Arial" w:eastAsia="Century Gothic" w:hAnsi="Arial" w:cs="Arial"/>
          <w:b/>
          <w:bCs/>
          <w:sz w:val="20"/>
          <w:szCs w:val="20"/>
        </w:rPr>
        <w:t xml:space="preserve">actividades no programadas, pudimos </w:t>
      </w:r>
      <w:r w:rsidR="002724D6" w:rsidRPr="00A2536B">
        <w:rPr>
          <w:rFonts w:ascii="Arial" w:eastAsia="Century Gothic" w:hAnsi="Arial" w:cs="Arial"/>
          <w:b/>
          <w:bCs/>
          <w:sz w:val="20"/>
          <w:szCs w:val="20"/>
        </w:rPr>
        <w:t>realizar</w:t>
      </w:r>
      <w:r w:rsidR="00A75D6B">
        <w:rPr>
          <w:rFonts w:ascii="Arial" w:eastAsia="Century Gothic" w:hAnsi="Arial" w:cs="Arial"/>
          <w:b/>
          <w:bCs/>
          <w:sz w:val="20"/>
          <w:szCs w:val="20"/>
        </w:rPr>
        <w:t>a</w:t>
      </w:r>
      <w:r w:rsidR="008D5998" w:rsidRPr="00A2536B">
        <w:rPr>
          <w:rFonts w:ascii="Arial" w:eastAsia="Century Gothic" w:hAnsi="Arial" w:cs="Arial"/>
          <w:b/>
          <w:bCs/>
          <w:sz w:val="20"/>
          <w:szCs w:val="20"/>
        </w:rPr>
        <w:t>n</w:t>
      </w:r>
      <w:r w:rsidR="002724D6" w:rsidRPr="00A2536B">
        <w:rPr>
          <w:rFonts w:ascii="Arial" w:eastAsia="Century Gothic" w:hAnsi="Arial" w:cs="Arial"/>
          <w:b/>
          <w:bCs/>
          <w:sz w:val="20"/>
          <w:szCs w:val="20"/>
        </w:rPr>
        <w:t xml:space="preserve"> </w:t>
      </w:r>
      <w:r w:rsidR="00B06B0E" w:rsidRPr="00A2536B">
        <w:rPr>
          <w:rFonts w:ascii="Arial" w:eastAsia="Century Gothic" w:hAnsi="Arial" w:cs="Arial"/>
          <w:b/>
          <w:bCs/>
          <w:sz w:val="20"/>
          <w:szCs w:val="20"/>
        </w:rPr>
        <w:t>19</w:t>
      </w:r>
      <w:r w:rsidR="002724D6" w:rsidRPr="00A2536B">
        <w:rPr>
          <w:rFonts w:ascii="Arial" w:eastAsia="Century Gothic" w:hAnsi="Arial" w:cs="Arial"/>
          <w:b/>
          <w:bCs/>
          <w:sz w:val="20"/>
          <w:szCs w:val="20"/>
        </w:rPr>
        <w:t xml:space="preserve"> visitas técnicas </w:t>
      </w:r>
      <w:r w:rsidR="008D5998" w:rsidRPr="00A2536B">
        <w:rPr>
          <w:rFonts w:ascii="Arial" w:eastAsia="Century Gothic" w:hAnsi="Arial" w:cs="Arial"/>
          <w:b/>
          <w:bCs/>
          <w:sz w:val="20"/>
          <w:szCs w:val="20"/>
        </w:rPr>
        <w:t>con el objetivo de</w:t>
      </w:r>
      <w:r w:rsidR="002724D6" w:rsidRPr="00A2536B">
        <w:rPr>
          <w:rFonts w:ascii="Arial" w:eastAsia="Century Gothic" w:hAnsi="Arial" w:cs="Arial"/>
          <w:b/>
          <w:bCs/>
          <w:sz w:val="20"/>
          <w:szCs w:val="20"/>
        </w:rPr>
        <w:t xml:space="preserve"> invitar </w:t>
      </w:r>
      <w:r w:rsidR="00022901" w:rsidRPr="00A2536B">
        <w:rPr>
          <w:rFonts w:ascii="Arial" w:eastAsia="Century Gothic" w:hAnsi="Arial" w:cs="Arial"/>
          <w:b/>
          <w:bCs/>
          <w:sz w:val="20"/>
          <w:szCs w:val="20"/>
        </w:rPr>
        <w:t xml:space="preserve">a actividades no regularizadas </w:t>
      </w:r>
      <w:r w:rsidR="002724D6" w:rsidRPr="00A2536B">
        <w:rPr>
          <w:rFonts w:ascii="Arial" w:eastAsia="Century Gothic" w:hAnsi="Arial" w:cs="Arial"/>
          <w:b/>
          <w:bCs/>
          <w:sz w:val="20"/>
          <w:szCs w:val="20"/>
        </w:rPr>
        <w:t>que generan contaminación a la atmósfera</w:t>
      </w:r>
      <w:r w:rsidR="00B06B0E" w:rsidRPr="00A2536B">
        <w:rPr>
          <w:rFonts w:ascii="Arial" w:eastAsia="Century Gothic" w:hAnsi="Arial" w:cs="Arial"/>
          <w:b/>
          <w:bCs/>
          <w:sz w:val="20"/>
          <w:szCs w:val="20"/>
        </w:rPr>
        <w:t xml:space="preserve">, </w:t>
      </w:r>
      <w:r w:rsidR="00022901" w:rsidRPr="00A2536B">
        <w:rPr>
          <w:rFonts w:ascii="Arial" w:eastAsia="Century Gothic" w:hAnsi="Arial" w:cs="Arial"/>
          <w:b/>
          <w:bCs/>
          <w:sz w:val="20"/>
          <w:szCs w:val="20"/>
        </w:rPr>
        <w:t>para ob</w:t>
      </w:r>
      <w:r w:rsidR="00F3171A" w:rsidRPr="00A2536B">
        <w:rPr>
          <w:rFonts w:ascii="Arial" w:eastAsia="Century Gothic" w:hAnsi="Arial" w:cs="Arial"/>
          <w:b/>
          <w:bCs/>
          <w:sz w:val="20"/>
          <w:szCs w:val="20"/>
        </w:rPr>
        <w:t>tener la autorización en materia de emisiones a la atmósfera.</w:t>
      </w:r>
    </w:p>
    <w:p w14:paraId="0FFDD47E" w14:textId="77777777" w:rsidR="00F3171A" w:rsidRPr="00A2536B" w:rsidRDefault="00F3171A" w:rsidP="001928C0">
      <w:pPr>
        <w:jc w:val="both"/>
        <w:rPr>
          <w:rFonts w:ascii="Arial" w:eastAsia="Century Gothic" w:hAnsi="Arial" w:cs="Arial"/>
          <w:sz w:val="20"/>
          <w:szCs w:val="20"/>
        </w:rPr>
      </w:pPr>
    </w:p>
    <w:p w14:paraId="50B959EB" w14:textId="3FE9AE55" w:rsidR="00567516" w:rsidRPr="00A2536B" w:rsidRDefault="00D04EC6" w:rsidP="001928C0">
      <w:pPr>
        <w:jc w:val="both"/>
        <w:rPr>
          <w:rFonts w:ascii="Arial" w:eastAsia="Century Gothic" w:hAnsi="Arial" w:cs="Arial"/>
          <w:sz w:val="20"/>
          <w:szCs w:val="20"/>
        </w:rPr>
      </w:pPr>
      <w:r w:rsidRPr="00A2536B">
        <w:rPr>
          <w:rFonts w:ascii="Arial" w:eastAsia="Century Gothic" w:hAnsi="Arial" w:cs="Arial"/>
          <w:sz w:val="20"/>
          <w:szCs w:val="20"/>
        </w:rPr>
        <w:t xml:space="preserve">A </w:t>
      </w:r>
      <w:r w:rsidR="005F6134" w:rsidRPr="00A2536B">
        <w:rPr>
          <w:rFonts w:ascii="Arial" w:eastAsia="Century Gothic" w:hAnsi="Arial" w:cs="Arial"/>
          <w:sz w:val="20"/>
          <w:szCs w:val="20"/>
        </w:rPr>
        <w:t>continuación,</w:t>
      </w:r>
      <w:r w:rsidR="00B06B0E" w:rsidRPr="00A2536B">
        <w:rPr>
          <w:rFonts w:ascii="Arial" w:eastAsia="Century Gothic" w:hAnsi="Arial" w:cs="Arial"/>
          <w:sz w:val="20"/>
          <w:szCs w:val="20"/>
        </w:rPr>
        <w:t xml:space="preserve"> se </w:t>
      </w:r>
      <w:r w:rsidR="00413EBA" w:rsidRPr="00A2536B">
        <w:rPr>
          <w:rFonts w:ascii="Arial" w:eastAsia="Century Gothic" w:hAnsi="Arial" w:cs="Arial"/>
          <w:sz w:val="20"/>
          <w:szCs w:val="20"/>
        </w:rPr>
        <w:t>evidencian los detalles:</w:t>
      </w:r>
    </w:p>
    <w:p w14:paraId="39AAEA83" w14:textId="77777777" w:rsidR="00413EBA" w:rsidRPr="00A2536B" w:rsidRDefault="00413EBA" w:rsidP="001928C0">
      <w:pPr>
        <w:jc w:val="both"/>
        <w:rPr>
          <w:rFonts w:ascii="Arial" w:eastAsia="Century Gothic" w:hAnsi="Arial" w:cs="Arial"/>
          <w:sz w:val="20"/>
          <w:szCs w:val="20"/>
        </w:rPr>
      </w:pPr>
    </w:p>
    <w:p w14:paraId="7365A464" w14:textId="77777777" w:rsidR="00B7059C" w:rsidRDefault="00B7059C" w:rsidP="00B7059C">
      <w:pPr>
        <w:spacing w:line="259" w:lineRule="auto"/>
        <w:jc w:val="both"/>
        <w:rPr>
          <w:rFonts w:ascii="Arial" w:hAnsi="Arial" w:cs="Arial"/>
          <w:b/>
          <w:bCs/>
          <w:sz w:val="20"/>
          <w:szCs w:val="20"/>
        </w:rPr>
      </w:pPr>
    </w:p>
    <w:p w14:paraId="1D609554" w14:textId="77777777" w:rsidR="00B7059C" w:rsidRDefault="00B7059C" w:rsidP="00B7059C">
      <w:pPr>
        <w:spacing w:line="259" w:lineRule="auto"/>
        <w:jc w:val="both"/>
        <w:rPr>
          <w:rFonts w:ascii="Arial" w:hAnsi="Arial" w:cs="Arial"/>
          <w:sz w:val="20"/>
          <w:szCs w:val="20"/>
        </w:rPr>
      </w:pPr>
      <w:r w:rsidRPr="35C2DAE3">
        <w:rPr>
          <w:rFonts w:ascii="Arial" w:hAnsi="Arial" w:cs="Arial"/>
          <w:b/>
          <w:bCs/>
          <w:sz w:val="20"/>
          <w:szCs w:val="20"/>
        </w:rPr>
        <w:t>1.- Empresa:</w:t>
      </w:r>
      <w:r w:rsidRPr="35C2DAE3">
        <w:rPr>
          <w:rFonts w:ascii="Arial" w:hAnsi="Arial" w:cs="Arial"/>
          <w:sz w:val="20"/>
          <w:szCs w:val="20"/>
        </w:rPr>
        <w:t xml:space="preserve"> </w:t>
      </w:r>
      <w:proofErr w:type="spellStart"/>
      <w:r w:rsidRPr="35C2DAE3">
        <w:rPr>
          <w:rFonts w:ascii="Arial" w:hAnsi="Arial" w:cs="Arial"/>
          <w:sz w:val="20"/>
          <w:szCs w:val="20"/>
        </w:rPr>
        <w:t>Rotosmart</w:t>
      </w:r>
      <w:proofErr w:type="spellEnd"/>
      <w:r w:rsidRPr="35C2DAE3">
        <w:rPr>
          <w:rFonts w:ascii="Arial" w:hAnsi="Arial" w:cs="Arial"/>
          <w:sz w:val="20"/>
          <w:szCs w:val="20"/>
        </w:rPr>
        <w:t xml:space="preserve"> </w:t>
      </w:r>
    </w:p>
    <w:p w14:paraId="1D4D7AE1" w14:textId="77777777" w:rsidR="00B7059C" w:rsidRDefault="00B7059C" w:rsidP="00B7059C">
      <w:pPr>
        <w:spacing w:line="259" w:lineRule="auto"/>
        <w:jc w:val="both"/>
        <w:rPr>
          <w:rFonts w:ascii="Arial" w:hAnsi="Arial" w:cs="Arial"/>
          <w:sz w:val="20"/>
          <w:szCs w:val="20"/>
        </w:rPr>
      </w:pPr>
      <w:r w:rsidRPr="35C2DAE3">
        <w:rPr>
          <w:rFonts w:ascii="Arial" w:hAnsi="Arial" w:cs="Arial"/>
          <w:sz w:val="20"/>
          <w:szCs w:val="20"/>
        </w:rPr>
        <w:t>Fecha de la visita: 23 de octubre de 2025</w:t>
      </w:r>
    </w:p>
    <w:p w14:paraId="406FC887" w14:textId="77777777" w:rsidR="00B7059C" w:rsidRDefault="00B7059C" w:rsidP="00B7059C">
      <w:pPr>
        <w:spacing w:line="259" w:lineRule="auto"/>
        <w:jc w:val="both"/>
        <w:rPr>
          <w:rFonts w:ascii="Arial" w:hAnsi="Arial" w:cs="Arial"/>
          <w:sz w:val="20"/>
          <w:szCs w:val="20"/>
        </w:rPr>
      </w:pPr>
    </w:p>
    <w:p w14:paraId="1B6CC520" w14:textId="77777777" w:rsidR="00B7059C" w:rsidRDefault="00B7059C" w:rsidP="00B7059C">
      <w:pPr>
        <w:spacing w:line="259" w:lineRule="auto"/>
        <w:jc w:val="both"/>
        <w:rPr>
          <w:rFonts w:ascii="Arial" w:hAnsi="Arial" w:cs="Arial"/>
          <w:b/>
          <w:bCs/>
          <w:sz w:val="20"/>
          <w:szCs w:val="20"/>
        </w:rPr>
      </w:pPr>
      <w:r w:rsidRPr="35C2DAE3">
        <w:rPr>
          <w:rFonts w:ascii="Arial" w:hAnsi="Arial" w:cs="Arial"/>
          <w:b/>
          <w:bCs/>
          <w:sz w:val="20"/>
          <w:szCs w:val="20"/>
        </w:rPr>
        <w:t>Descripción:</w:t>
      </w:r>
    </w:p>
    <w:p w14:paraId="36D32D8C" w14:textId="77777777" w:rsidR="00B7059C" w:rsidRDefault="00B7059C" w:rsidP="00B7059C">
      <w:pPr>
        <w:spacing w:line="259" w:lineRule="auto"/>
        <w:jc w:val="both"/>
        <w:rPr>
          <w:rFonts w:ascii="Arial" w:hAnsi="Arial" w:cs="Arial"/>
          <w:sz w:val="20"/>
          <w:szCs w:val="20"/>
        </w:rPr>
      </w:pPr>
      <w:r w:rsidRPr="35C2DAE3">
        <w:rPr>
          <w:rFonts w:ascii="Arial" w:hAnsi="Arial" w:cs="Arial"/>
          <w:sz w:val="20"/>
          <w:szCs w:val="20"/>
        </w:rPr>
        <w:t>En este establecimiento se realizó visita técnica para revisar en sitio di la empresa cuenta con chimeneas o si por el tipo de actividad pudiera aplicarse la NOM-025-2021-SSA1.</w:t>
      </w:r>
    </w:p>
    <w:p w14:paraId="5E87344A" w14:textId="77777777" w:rsidR="00B7059C" w:rsidRDefault="00B7059C" w:rsidP="00B7059C">
      <w:pPr>
        <w:spacing w:line="259" w:lineRule="auto"/>
        <w:jc w:val="both"/>
        <w:rPr>
          <w:rFonts w:ascii="Arial" w:hAnsi="Arial" w:cs="Arial"/>
          <w:sz w:val="20"/>
          <w:szCs w:val="20"/>
        </w:rPr>
      </w:pPr>
    </w:p>
    <w:p w14:paraId="03EDF253" w14:textId="7A015AB0" w:rsidR="00B7059C" w:rsidRDefault="00B7059C" w:rsidP="00B7059C">
      <w:pPr>
        <w:spacing w:line="259" w:lineRule="auto"/>
        <w:jc w:val="both"/>
        <w:rPr>
          <w:rFonts w:ascii="Arial" w:hAnsi="Arial" w:cs="Arial"/>
          <w:sz w:val="20"/>
          <w:szCs w:val="20"/>
        </w:rPr>
      </w:pPr>
      <w:r w:rsidRPr="35C2DAE3">
        <w:rPr>
          <w:rFonts w:ascii="Arial" w:hAnsi="Arial" w:cs="Arial"/>
          <w:sz w:val="20"/>
          <w:szCs w:val="20"/>
        </w:rPr>
        <w:t xml:space="preserve">De acuerdo con la visita en sitio pudimos observar que las actividades se realizan dentro de un lugar techado, no se observa el uso de chimenea y observa que quizá pudiera aplicarse la NOM 081 debido a que genera un poco de ruido y además hay un fraccionamiento construido en la parte de </w:t>
      </w:r>
      <w:r w:rsidR="0080204E" w:rsidRPr="35C2DAE3">
        <w:rPr>
          <w:rFonts w:ascii="Arial" w:hAnsi="Arial" w:cs="Arial"/>
          <w:sz w:val="20"/>
          <w:szCs w:val="20"/>
        </w:rPr>
        <w:t>atrás</w:t>
      </w:r>
      <w:r w:rsidRPr="35C2DAE3">
        <w:rPr>
          <w:rFonts w:ascii="Arial" w:hAnsi="Arial" w:cs="Arial"/>
          <w:sz w:val="20"/>
          <w:szCs w:val="20"/>
        </w:rPr>
        <w:t xml:space="preserve"> de la empresa.</w:t>
      </w:r>
    </w:p>
    <w:p w14:paraId="5A75FBCB" w14:textId="77777777" w:rsidR="00B7059C" w:rsidRDefault="00B7059C" w:rsidP="00B7059C">
      <w:pPr>
        <w:spacing w:line="259" w:lineRule="auto"/>
        <w:jc w:val="both"/>
        <w:rPr>
          <w:rFonts w:ascii="Arial" w:hAnsi="Arial" w:cs="Arial"/>
          <w:sz w:val="20"/>
          <w:szCs w:val="20"/>
        </w:rPr>
      </w:pPr>
    </w:p>
    <w:p w14:paraId="7B4989F0" w14:textId="77777777" w:rsidR="00B7059C" w:rsidRDefault="00B7059C" w:rsidP="00B7059C">
      <w:pPr>
        <w:jc w:val="both"/>
        <w:rPr>
          <w:rFonts w:ascii="Arial" w:hAnsi="Arial" w:cs="Arial"/>
          <w:b/>
          <w:bCs/>
          <w:sz w:val="20"/>
          <w:szCs w:val="20"/>
        </w:rPr>
      </w:pPr>
      <w:r w:rsidRPr="35C2DAE3">
        <w:rPr>
          <w:rFonts w:ascii="Arial" w:hAnsi="Arial" w:cs="Arial"/>
          <w:sz w:val="20"/>
          <w:szCs w:val="20"/>
        </w:rPr>
        <w:t>Evidencia fotográfica de la actividad.</w:t>
      </w:r>
    </w:p>
    <w:p w14:paraId="4F3DAB4E" w14:textId="77777777" w:rsidR="00B7059C" w:rsidRDefault="00B7059C" w:rsidP="00B7059C">
      <w:pPr>
        <w:spacing w:line="259" w:lineRule="auto"/>
        <w:jc w:val="both"/>
        <w:rPr>
          <w:rFonts w:ascii="Arial" w:hAnsi="Arial" w:cs="Arial"/>
          <w:sz w:val="20"/>
          <w:szCs w:val="20"/>
        </w:rPr>
      </w:pPr>
    </w:p>
    <w:tbl>
      <w:tblPr>
        <w:tblStyle w:val="Tablaconcuadrcula"/>
        <w:tblW w:w="0" w:type="auto"/>
        <w:tblLayout w:type="fixed"/>
        <w:tblLook w:val="06A0" w:firstRow="1" w:lastRow="0" w:firstColumn="1" w:lastColumn="0" w:noHBand="1" w:noVBand="1"/>
      </w:tblPr>
      <w:tblGrid>
        <w:gridCol w:w="4890"/>
        <w:gridCol w:w="4890"/>
      </w:tblGrid>
      <w:tr w:rsidR="00B7059C" w14:paraId="124B0537" w14:textId="77777777" w:rsidTr="00EF570F">
        <w:trPr>
          <w:trHeight w:val="300"/>
        </w:trPr>
        <w:tc>
          <w:tcPr>
            <w:tcW w:w="4890" w:type="dxa"/>
          </w:tcPr>
          <w:p w14:paraId="0BE1B791" w14:textId="77777777" w:rsidR="00B7059C" w:rsidRDefault="00B7059C" w:rsidP="00EF570F">
            <w:r>
              <w:rPr>
                <w:noProof/>
              </w:rPr>
              <w:drawing>
                <wp:inline distT="0" distB="0" distL="0" distR="0" wp14:anchorId="520ABC36" wp14:editId="16EC18CD">
                  <wp:extent cx="2856738" cy="2148022"/>
                  <wp:effectExtent l="0" t="0" r="0" b="0"/>
                  <wp:docPr id="391805160" name="drawing" descr="Imagen que contiene edificio, camino, hombre, perso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805160" name="drawing" descr="Imagen que contiene edificio, camino, hombre, persona&#10;&#10;Descripción generada automáticamente"/>
                          <pic:cNvPicPr/>
                        </pic:nvPicPr>
                        <pic:blipFill>
                          <a:blip r:embed="rId10">
                            <a:extLst>
                              <a:ext uri="{28A0092B-C50C-407E-A947-70E740481C1C}">
                                <a14:useLocalDpi xmlns:a14="http://schemas.microsoft.com/office/drawing/2010/main"/>
                              </a:ext>
                            </a:extLst>
                          </a:blip>
                          <a:stretch>
                            <a:fillRect/>
                          </a:stretch>
                        </pic:blipFill>
                        <pic:spPr>
                          <a:xfrm>
                            <a:off x="0" y="0"/>
                            <a:ext cx="2856738" cy="2148022"/>
                          </a:xfrm>
                          <a:prstGeom prst="rect">
                            <a:avLst/>
                          </a:prstGeom>
                        </pic:spPr>
                      </pic:pic>
                    </a:graphicData>
                  </a:graphic>
                </wp:inline>
              </w:drawing>
            </w:r>
          </w:p>
        </w:tc>
        <w:tc>
          <w:tcPr>
            <w:tcW w:w="4890" w:type="dxa"/>
          </w:tcPr>
          <w:p w14:paraId="6D4BDC30" w14:textId="77777777" w:rsidR="00B7059C" w:rsidRDefault="00B7059C" w:rsidP="00EF570F">
            <w:r>
              <w:rPr>
                <w:noProof/>
              </w:rPr>
              <w:drawing>
                <wp:inline distT="0" distB="0" distL="0" distR="0" wp14:anchorId="29ED1557" wp14:editId="03E74508">
                  <wp:extent cx="2962275" cy="2228850"/>
                  <wp:effectExtent l="0" t="0" r="0" b="0"/>
                  <wp:docPr id="363786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78614"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275" cy="2228850"/>
                          </a:xfrm>
                          <a:prstGeom prst="rect">
                            <a:avLst/>
                          </a:prstGeom>
                        </pic:spPr>
                      </pic:pic>
                    </a:graphicData>
                  </a:graphic>
                </wp:inline>
              </w:drawing>
            </w:r>
          </w:p>
        </w:tc>
      </w:tr>
      <w:tr w:rsidR="00B7059C" w14:paraId="3A113798" w14:textId="77777777" w:rsidTr="00EF570F">
        <w:trPr>
          <w:trHeight w:val="300"/>
        </w:trPr>
        <w:tc>
          <w:tcPr>
            <w:tcW w:w="4890" w:type="dxa"/>
          </w:tcPr>
          <w:p w14:paraId="6313D87C" w14:textId="77777777" w:rsidR="00B7059C" w:rsidRDefault="00B7059C" w:rsidP="00EF570F">
            <w:r>
              <w:rPr>
                <w:noProof/>
              </w:rPr>
              <w:lastRenderedPageBreak/>
              <w:drawing>
                <wp:inline distT="0" distB="0" distL="0" distR="0" wp14:anchorId="66F56815" wp14:editId="44CCE7D9">
                  <wp:extent cx="2962275" cy="2228850"/>
                  <wp:effectExtent l="0" t="0" r="0" b="0"/>
                  <wp:docPr id="737614858" name="drawing" descr="Imagen que contiene interior, edificio, comida, pa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14858" name="drawing" descr="Imagen que contiene interior, edificio, comida, parado&#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62275" cy="2228850"/>
                          </a:xfrm>
                          <a:prstGeom prst="rect">
                            <a:avLst/>
                          </a:prstGeom>
                        </pic:spPr>
                      </pic:pic>
                    </a:graphicData>
                  </a:graphic>
                </wp:inline>
              </w:drawing>
            </w:r>
          </w:p>
        </w:tc>
        <w:tc>
          <w:tcPr>
            <w:tcW w:w="4890" w:type="dxa"/>
          </w:tcPr>
          <w:p w14:paraId="0B64EE28" w14:textId="77777777" w:rsidR="00B7059C" w:rsidRDefault="00B7059C" w:rsidP="00EF570F">
            <w:r>
              <w:rPr>
                <w:noProof/>
              </w:rPr>
              <w:drawing>
                <wp:inline distT="0" distB="0" distL="0" distR="0" wp14:anchorId="6D5A3B7D" wp14:editId="2B5A5DCA">
                  <wp:extent cx="2962275" cy="2228850"/>
                  <wp:effectExtent l="0" t="0" r="0" b="0"/>
                  <wp:docPr id="1890792432" name="drawing" descr="Una camioneta azul estacionada en la calle&#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792432" name="drawing" descr="Una camioneta azul estacionada en la calle&#10;&#10;Descripción generada automáticamente con confianza baj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62275" cy="2228850"/>
                          </a:xfrm>
                          <a:prstGeom prst="rect">
                            <a:avLst/>
                          </a:prstGeom>
                        </pic:spPr>
                      </pic:pic>
                    </a:graphicData>
                  </a:graphic>
                </wp:inline>
              </w:drawing>
            </w:r>
          </w:p>
        </w:tc>
      </w:tr>
    </w:tbl>
    <w:p w14:paraId="418E8B80" w14:textId="77777777" w:rsidR="00B7059C" w:rsidRDefault="00B7059C" w:rsidP="00B7059C">
      <w:pPr>
        <w:spacing w:line="259" w:lineRule="auto"/>
        <w:jc w:val="both"/>
        <w:rPr>
          <w:rFonts w:ascii="Arial" w:hAnsi="Arial" w:cs="Arial"/>
          <w:sz w:val="20"/>
          <w:szCs w:val="20"/>
        </w:rPr>
      </w:pPr>
    </w:p>
    <w:p w14:paraId="55520DC4" w14:textId="77777777" w:rsidR="007F689A" w:rsidRDefault="007F689A" w:rsidP="00B7059C">
      <w:pPr>
        <w:spacing w:line="259" w:lineRule="auto"/>
        <w:jc w:val="both"/>
        <w:rPr>
          <w:rFonts w:ascii="Arial" w:hAnsi="Arial" w:cs="Arial"/>
          <w:sz w:val="20"/>
          <w:szCs w:val="20"/>
        </w:rPr>
      </w:pPr>
    </w:p>
    <w:p w14:paraId="02FCF4DE" w14:textId="77777777" w:rsidR="007F689A" w:rsidRDefault="007F689A" w:rsidP="00B7059C">
      <w:pPr>
        <w:spacing w:line="259" w:lineRule="auto"/>
        <w:jc w:val="both"/>
        <w:rPr>
          <w:rFonts w:ascii="Arial" w:hAnsi="Arial" w:cs="Arial"/>
          <w:sz w:val="20"/>
          <w:szCs w:val="20"/>
        </w:rPr>
      </w:pPr>
    </w:p>
    <w:p w14:paraId="745C91E3" w14:textId="77777777" w:rsidR="007F689A" w:rsidRDefault="007F689A" w:rsidP="00B7059C">
      <w:pPr>
        <w:spacing w:line="259" w:lineRule="auto"/>
        <w:jc w:val="both"/>
        <w:rPr>
          <w:rFonts w:ascii="Arial" w:hAnsi="Arial" w:cs="Arial"/>
          <w:sz w:val="20"/>
          <w:szCs w:val="20"/>
        </w:rPr>
      </w:pPr>
    </w:p>
    <w:p w14:paraId="5962754C" w14:textId="77777777" w:rsidR="007F689A" w:rsidRDefault="007F689A" w:rsidP="00B7059C">
      <w:pPr>
        <w:spacing w:line="259" w:lineRule="auto"/>
        <w:jc w:val="both"/>
        <w:rPr>
          <w:rFonts w:ascii="Arial" w:hAnsi="Arial" w:cs="Arial"/>
          <w:sz w:val="20"/>
          <w:szCs w:val="20"/>
        </w:rPr>
      </w:pPr>
    </w:p>
    <w:p w14:paraId="148A79B4" w14:textId="77777777" w:rsidR="00B7059C" w:rsidRDefault="00B7059C" w:rsidP="00B7059C">
      <w:pPr>
        <w:spacing w:line="259" w:lineRule="auto"/>
        <w:jc w:val="both"/>
        <w:rPr>
          <w:rFonts w:ascii="Roboto" w:eastAsia="Roboto" w:hAnsi="Roboto" w:cs="Roboto"/>
          <w:color w:val="1F1F1F"/>
          <w:sz w:val="20"/>
          <w:szCs w:val="20"/>
        </w:rPr>
      </w:pPr>
      <w:r w:rsidRPr="35C2DAE3">
        <w:rPr>
          <w:rFonts w:ascii="Arial" w:hAnsi="Arial" w:cs="Arial"/>
          <w:b/>
          <w:bCs/>
          <w:sz w:val="20"/>
          <w:szCs w:val="20"/>
        </w:rPr>
        <w:t>2.- Actividad</w:t>
      </w:r>
      <w:r w:rsidRPr="35C2DAE3">
        <w:rPr>
          <w:rFonts w:ascii="Arial" w:hAnsi="Arial" w:cs="Arial"/>
          <w:sz w:val="20"/>
          <w:szCs w:val="20"/>
        </w:rPr>
        <w:t>: Crematorio Humano “</w:t>
      </w:r>
      <w:r w:rsidRPr="35C2DAE3">
        <w:rPr>
          <w:rFonts w:ascii="Roboto" w:eastAsia="Roboto" w:hAnsi="Roboto" w:cs="Roboto"/>
          <w:color w:val="1F1F1F"/>
          <w:sz w:val="20"/>
          <w:szCs w:val="20"/>
        </w:rPr>
        <w:t>Mausoleos de la Esperanza”</w:t>
      </w:r>
    </w:p>
    <w:p w14:paraId="1F6BBDD1" w14:textId="77777777" w:rsidR="00B7059C" w:rsidRDefault="00B7059C" w:rsidP="00B7059C">
      <w:pPr>
        <w:spacing w:line="259" w:lineRule="auto"/>
        <w:jc w:val="both"/>
        <w:rPr>
          <w:rFonts w:ascii="Arial" w:hAnsi="Arial" w:cs="Arial"/>
          <w:sz w:val="20"/>
          <w:szCs w:val="20"/>
        </w:rPr>
      </w:pPr>
      <w:r w:rsidRPr="35C2DAE3">
        <w:rPr>
          <w:rFonts w:ascii="Arial" w:hAnsi="Arial" w:cs="Arial"/>
          <w:sz w:val="20"/>
          <w:szCs w:val="20"/>
        </w:rPr>
        <w:t>Fecha de la visita: 12 de noviembre de 2025</w:t>
      </w:r>
    </w:p>
    <w:p w14:paraId="035DC316" w14:textId="77777777" w:rsidR="00B7059C" w:rsidRDefault="00B7059C" w:rsidP="00B7059C">
      <w:pPr>
        <w:jc w:val="both"/>
        <w:rPr>
          <w:rFonts w:ascii="Arial" w:hAnsi="Arial" w:cs="Arial"/>
          <w:sz w:val="20"/>
          <w:szCs w:val="20"/>
        </w:rPr>
      </w:pPr>
      <w:r w:rsidRPr="35C2DAE3">
        <w:rPr>
          <w:rFonts w:ascii="Arial" w:hAnsi="Arial" w:cs="Arial"/>
          <w:sz w:val="20"/>
          <w:szCs w:val="20"/>
        </w:rPr>
        <w:t xml:space="preserve">Ubicación:  Libramiento Sur Oriente Km. 6 S/N, José Castillo </w:t>
      </w:r>
      <w:proofErr w:type="spellStart"/>
      <w:r w:rsidRPr="35C2DAE3">
        <w:rPr>
          <w:rFonts w:ascii="Arial" w:hAnsi="Arial" w:cs="Arial"/>
          <w:sz w:val="20"/>
          <w:szCs w:val="20"/>
        </w:rPr>
        <w:t>Tielemans</w:t>
      </w:r>
      <w:proofErr w:type="spellEnd"/>
      <w:r w:rsidRPr="35C2DAE3">
        <w:rPr>
          <w:rFonts w:ascii="Arial" w:hAnsi="Arial" w:cs="Arial"/>
          <w:sz w:val="20"/>
          <w:szCs w:val="20"/>
        </w:rPr>
        <w:t>, 29030 Tuxtla Gutiérrez, Chis.</w:t>
      </w:r>
    </w:p>
    <w:p w14:paraId="3F11D365" w14:textId="77777777" w:rsidR="00B7059C" w:rsidRDefault="00B7059C" w:rsidP="00B7059C">
      <w:pPr>
        <w:jc w:val="both"/>
        <w:rPr>
          <w:rFonts w:ascii="Arial" w:hAnsi="Arial" w:cs="Arial"/>
          <w:b/>
          <w:bCs/>
          <w:sz w:val="20"/>
          <w:szCs w:val="20"/>
        </w:rPr>
      </w:pPr>
    </w:p>
    <w:p w14:paraId="29E7B092" w14:textId="77777777" w:rsidR="00B7059C" w:rsidRDefault="00B7059C" w:rsidP="00B7059C">
      <w:pPr>
        <w:jc w:val="both"/>
        <w:rPr>
          <w:rFonts w:ascii="Arial" w:hAnsi="Arial" w:cs="Arial"/>
          <w:sz w:val="20"/>
          <w:szCs w:val="20"/>
        </w:rPr>
      </w:pPr>
      <w:r w:rsidRPr="35C2DAE3">
        <w:rPr>
          <w:rFonts w:ascii="Arial" w:hAnsi="Arial" w:cs="Arial"/>
          <w:b/>
          <w:bCs/>
          <w:sz w:val="20"/>
          <w:szCs w:val="20"/>
        </w:rPr>
        <w:t xml:space="preserve">Descripción: </w:t>
      </w:r>
      <w:r w:rsidRPr="35C2DAE3">
        <w:rPr>
          <w:rFonts w:ascii="Arial" w:hAnsi="Arial" w:cs="Arial"/>
          <w:sz w:val="20"/>
          <w:szCs w:val="20"/>
        </w:rPr>
        <w:t>Se procede a notificar en el domicilio de la actividad un oficio de invitación para Regularse en materia de emisiones a la atmósfera.</w:t>
      </w:r>
    </w:p>
    <w:p w14:paraId="386D9394" w14:textId="77777777" w:rsidR="00B7059C" w:rsidRDefault="00B7059C" w:rsidP="00B7059C">
      <w:pPr>
        <w:jc w:val="both"/>
        <w:rPr>
          <w:rFonts w:ascii="Arial" w:hAnsi="Arial" w:cs="Arial"/>
          <w:b/>
          <w:bCs/>
          <w:sz w:val="20"/>
          <w:szCs w:val="20"/>
        </w:rPr>
      </w:pPr>
    </w:p>
    <w:p w14:paraId="5EC353A1" w14:textId="77777777" w:rsidR="00B7059C" w:rsidRDefault="00B7059C" w:rsidP="00B7059C">
      <w:pPr>
        <w:jc w:val="both"/>
        <w:rPr>
          <w:rFonts w:ascii="Arial" w:hAnsi="Arial" w:cs="Arial"/>
          <w:b/>
          <w:bCs/>
          <w:sz w:val="20"/>
          <w:szCs w:val="20"/>
        </w:rPr>
      </w:pPr>
      <w:r w:rsidRPr="35C2DAE3">
        <w:rPr>
          <w:rFonts w:ascii="Arial" w:hAnsi="Arial" w:cs="Arial"/>
          <w:sz w:val="20"/>
          <w:szCs w:val="20"/>
        </w:rPr>
        <w:t>Evidencia fotográfica de la actividad.</w:t>
      </w:r>
    </w:p>
    <w:p w14:paraId="066C308B" w14:textId="77777777" w:rsidR="00B7059C" w:rsidRDefault="00B7059C" w:rsidP="00B7059C">
      <w:pPr>
        <w:jc w:val="both"/>
        <w:rPr>
          <w:rFonts w:ascii="Arial" w:hAnsi="Arial" w:cs="Arial"/>
          <w:b/>
          <w:bCs/>
          <w:sz w:val="20"/>
          <w:szCs w:val="20"/>
        </w:rPr>
      </w:pPr>
    </w:p>
    <w:tbl>
      <w:tblPr>
        <w:tblStyle w:val="Tablaconcuadrcula"/>
        <w:tblW w:w="0" w:type="auto"/>
        <w:tblLayout w:type="fixed"/>
        <w:tblLook w:val="06A0" w:firstRow="1" w:lastRow="0" w:firstColumn="1" w:lastColumn="0" w:noHBand="1" w:noVBand="1"/>
      </w:tblPr>
      <w:tblGrid>
        <w:gridCol w:w="4890"/>
        <w:gridCol w:w="4890"/>
      </w:tblGrid>
      <w:tr w:rsidR="00B7059C" w14:paraId="76131B66" w14:textId="77777777" w:rsidTr="00EF570F">
        <w:trPr>
          <w:trHeight w:val="300"/>
        </w:trPr>
        <w:tc>
          <w:tcPr>
            <w:tcW w:w="4890" w:type="dxa"/>
          </w:tcPr>
          <w:p w14:paraId="7F8EEAEE" w14:textId="77777777" w:rsidR="00B7059C" w:rsidRDefault="00B7059C" w:rsidP="00EF570F">
            <w:r>
              <w:rPr>
                <w:noProof/>
              </w:rPr>
              <w:drawing>
                <wp:inline distT="0" distB="0" distL="0" distR="0" wp14:anchorId="25EC47CA" wp14:editId="0FB4EFA6">
                  <wp:extent cx="2962275" cy="2219325"/>
                  <wp:effectExtent l="0" t="0" r="0" b="0"/>
                  <wp:docPr id="1960998643" name="drawing" descr="Una mujer en frente de un local comerc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998643" name="drawing" descr="Una mujer en frente de un local comercial&#10;&#10;Descripción generada automá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62275" cy="2219325"/>
                          </a:xfrm>
                          <a:prstGeom prst="rect">
                            <a:avLst/>
                          </a:prstGeom>
                        </pic:spPr>
                      </pic:pic>
                    </a:graphicData>
                  </a:graphic>
                </wp:inline>
              </w:drawing>
            </w:r>
          </w:p>
        </w:tc>
        <w:tc>
          <w:tcPr>
            <w:tcW w:w="4890" w:type="dxa"/>
          </w:tcPr>
          <w:p w14:paraId="28D7B3A2" w14:textId="77777777" w:rsidR="00B7059C" w:rsidRDefault="00B7059C" w:rsidP="00EF570F">
            <w:r>
              <w:rPr>
                <w:noProof/>
              </w:rPr>
              <w:drawing>
                <wp:inline distT="0" distB="0" distL="0" distR="0" wp14:anchorId="0DB61BFF" wp14:editId="30F059E2">
                  <wp:extent cx="2962275" cy="2219325"/>
                  <wp:effectExtent l="0" t="0" r="0" b="0"/>
                  <wp:docPr id="1438186150" name="drawing" descr="Una persona en frente de una tien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186150" name="drawing" descr="Una persona en frente de una tienda&#10;&#10;Descripción generada automá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62275" cy="2219325"/>
                          </a:xfrm>
                          <a:prstGeom prst="rect">
                            <a:avLst/>
                          </a:prstGeom>
                        </pic:spPr>
                      </pic:pic>
                    </a:graphicData>
                  </a:graphic>
                </wp:inline>
              </w:drawing>
            </w:r>
          </w:p>
        </w:tc>
      </w:tr>
      <w:tr w:rsidR="00B7059C" w14:paraId="0194A88D" w14:textId="77777777" w:rsidTr="00EF570F">
        <w:trPr>
          <w:trHeight w:val="300"/>
        </w:trPr>
        <w:tc>
          <w:tcPr>
            <w:tcW w:w="4890" w:type="dxa"/>
          </w:tcPr>
          <w:p w14:paraId="560F182E" w14:textId="77777777" w:rsidR="00B7059C" w:rsidRDefault="00B7059C" w:rsidP="00EF570F">
            <w:r>
              <w:rPr>
                <w:noProof/>
              </w:rPr>
              <w:lastRenderedPageBreak/>
              <w:drawing>
                <wp:inline distT="0" distB="0" distL="0" distR="0" wp14:anchorId="699A7826" wp14:editId="36BAA247">
                  <wp:extent cx="2228850" cy="2962275"/>
                  <wp:effectExtent l="0" t="0" r="0" b="0"/>
                  <wp:docPr id="409845152" name="drawing" descr="Hombre caminando al lado de un edifici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45152" name="drawing" descr="Hombre caminando al lado de un edificio&#10;&#10;Descripción generada automáticamente con confianza media"/>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28850" cy="2962275"/>
                          </a:xfrm>
                          <a:prstGeom prst="rect">
                            <a:avLst/>
                          </a:prstGeom>
                        </pic:spPr>
                      </pic:pic>
                    </a:graphicData>
                  </a:graphic>
                </wp:inline>
              </w:drawing>
            </w:r>
          </w:p>
        </w:tc>
        <w:tc>
          <w:tcPr>
            <w:tcW w:w="4890" w:type="dxa"/>
          </w:tcPr>
          <w:p w14:paraId="1C1F8DEE" w14:textId="77777777" w:rsidR="00B7059C" w:rsidRDefault="00B7059C" w:rsidP="00EF570F">
            <w:r>
              <w:rPr>
                <w:noProof/>
              </w:rPr>
              <w:drawing>
                <wp:inline distT="0" distB="0" distL="0" distR="0" wp14:anchorId="31891E67" wp14:editId="158F54F3">
                  <wp:extent cx="2962275" cy="2228850"/>
                  <wp:effectExtent l="0" t="0" r="0" b="0"/>
                  <wp:docPr id="631587130" name="drawing" descr="Imagen que contiene edificio, persona, hombre, pa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587130" name="drawing" descr="Imagen que contiene edificio, persona, hombre, parado&#10;&#10;Descripción generada automá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62275" cy="2228850"/>
                          </a:xfrm>
                          <a:prstGeom prst="rect">
                            <a:avLst/>
                          </a:prstGeom>
                        </pic:spPr>
                      </pic:pic>
                    </a:graphicData>
                  </a:graphic>
                </wp:inline>
              </w:drawing>
            </w:r>
          </w:p>
        </w:tc>
      </w:tr>
    </w:tbl>
    <w:p w14:paraId="3F12C878" w14:textId="77777777" w:rsidR="00B7059C" w:rsidRDefault="00B7059C" w:rsidP="00B7059C">
      <w:pPr>
        <w:jc w:val="both"/>
        <w:rPr>
          <w:rFonts w:ascii="Arial" w:hAnsi="Arial" w:cs="Arial"/>
          <w:b/>
          <w:bCs/>
          <w:sz w:val="20"/>
          <w:szCs w:val="20"/>
        </w:rPr>
      </w:pPr>
    </w:p>
    <w:p w14:paraId="4EA1739E" w14:textId="77777777" w:rsidR="00B7059C" w:rsidRDefault="00B7059C" w:rsidP="00B7059C">
      <w:pPr>
        <w:jc w:val="both"/>
        <w:rPr>
          <w:rFonts w:ascii="Arial" w:hAnsi="Arial" w:cs="Arial"/>
          <w:b/>
          <w:bCs/>
          <w:sz w:val="20"/>
          <w:szCs w:val="20"/>
        </w:rPr>
      </w:pPr>
    </w:p>
    <w:p w14:paraId="22DD5967" w14:textId="77777777" w:rsidR="00B7059C" w:rsidRDefault="00B7059C" w:rsidP="00B7059C">
      <w:pPr>
        <w:pStyle w:val="Prrafodelista1"/>
        <w:numPr>
          <w:ilvl w:val="0"/>
          <w:numId w:val="8"/>
        </w:numPr>
        <w:spacing w:line="259" w:lineRule="auto"/>
        <w:jc w:val="both"/>
        <w:rPr>
          <w:rFonts w:ascii="Roboto" w:eastAsia="Roboto" w:hAnsi="Roboto" w:cs="Roboto"/>
          <w:color w:val="1F1F1F"/>
          <w:sz w:val="20"/>
          <w:szCs w:val="20"/>
        </w:rPr>
      </w:pPr>
      <w:r w:rsidRPr="35C2DAE3">
        <w:rPr>
          <w:rFonts w:ascii="Arial" w:hAnsi="Arial" w:cs="Arial"/>
          <w:b/>
          <w:bCs/>
          <w:sz w:val="20"/>
          <w:szCs w:val="20"/>
        </w:rPr>
        <w:t>3.- Actividad</w:t>
      </w:r>
      <w:r w:rsidRPr="35C2DAE3">
        <w:rPr>
          <w:rFonts w:ascii="Arial" w:hAnsi="Arial" w:cs="Arial"/>
          <w:sz w:val="20"/>
          <w:szCs w:val="20"/>
        </w:rPr>
        <w:t>: Crematorio Humano “</w:t>
      </w:r>
      <w:proofErr w:type="spellStart"/>
      <w:r w:rsidRPr="35C2DAE3">
        <w:rPr>
          <w:rFonts w:ascii="Roboto" w:eastAsia="Roboto" w:hAnsi="Roboto" w:cs="Roboto"/>
          <w:color w:val="1F1F1F"/>
          <w:sz w:val="20"/>
          <w:szCs w:val="20"/>
        </w:rPr>
        <w:t>Eternalia</w:t>
      </w:r>
      <w:proofErr w:type="spellEnd"/>
      <w:r w:rsidRPr="35C2DAE3">
        <w:rPr>
          <w:rFonts w:ascii="Roboto" w:eastAsia="Roboto" w:hAnsi="Roboto" w:cs="Roboto"/>
          <w:color w:val="1F1F1F"/>
          <w:sz w:val="20"/>
          <w:szCs w:val="20"/>
        </w:rPr>
        <w:t xml:space="preserve"> Servicios Funerarios”</w:t>
      </w:r>
    </w:p>
    <w:p w14:paraId="20BB9891" w14:textId="77777777" w:rsidR="00B7059C" w:rsidRDefault="00B7059C" w:rsidP="00B7059C">
      <w:pPr>
        <w:spacing w:line="259" w:lineRule="auto"/>
        <w:jc w:val="both"/>
        <w:rPr>
          <w:rFonts w:ascii="Arial" w:hAnsi="Arial" w:cs="Arial"/>
          <w:sz w:val="20"/>
          <w:szCs w:val="20"/>
        </w:rPr>
      </w:pPr>
      <w:r w:rsidRPr="35C2DAE3">
        <w:rPr>
          <w:rFonts w:ascii="Arial" w:hAnsi="Arial" w:cs="Arial"/>
          <w:sz w:val="20"/>
          <w:szCs w:val="20"/>
        </w:rPr>
        <w:t>Fecha de la visita: 12 de noviembre de 2025</w:t>
      </w:r>
    </w:p>
    <w:p w14:paraId="57D8A57A" w14:textId="77777777" w:rsidR="00B7059C" w:rsidRDefault="00B7059C" w:rsidP="00B7059C">
      <w:pPr>
        <w:jc w:val="both"/>
        <w:rPr>
          <w:rFonts w:ascii="Arial" w:hAnsi="Arial" w:cs="Arial"/>
          <w:sz w:val="20"/>
          <w:szCs w:val="20"/>
        </w:rPr>
      </w:pPr>
      <w:r w:rsidRPr="35C2DAE3">
        <w:rPr>
          <w:rFonts w:ascii="Arial" w:hAnsi="Arial" w:cs="Arial"/>
          <w:sz w:val="20"/>
          <w:szCs w:val="20"/>
        </w:rPr>
        <w:t>Ubicación:  Carretera Tuxtla -Chiapa de Corzo. Km. 6+100 No. 3169 col, Loma Larga, Tuxtla Gutiérrez, Chiapas.</w:t>
      </w:r>
    </w:p>
    <w:p w14:paraId="2D511901" w14:textId="77777777" w:rsidR="00B7059C" w:rsidRDefault="00B7059C" w:rsidP="00B7059C">
      <w:pPr>
        <w:jc w:val="both"/>
        <w:rPr>
          <w:rFonts w:ascii="Arial" w:hAnsi="Arial" w:cs="Arial"/>
          <w:b/>
          <w:bCs/>
          <w:sz w:val="20"/>
          <w:szCs w:val="20"/>
        </w:rPr>
      </w:pPr>
    </w:p>
    <w:p w14:paraId="1B39137B" w14:textId="77777777" w:rsidR="00B7059C" w:rsidRDefault="00B7059C" w:rsidP="00B7059C">
      <w:pPr>
        <w:jc w:val="both"/>
        <w:rPr>
          <w:rFonts w:ascii="Arial" w:hAnsi="Arial" w:cs="Arial"/>
          <w:sz w:val="20"/>
          <w:szCs w:val="20"/>
        </w:rPr>
      </w:pPr>
      <w:r w:rsidRPr="35C2DAE3">
        <w:rPr>
          <w:rFonts w:ascii="Arial" w:hAnsi="Arial" w:cs="Arial"/>
          <w:b/>
          <w:bCs/>
          <w:sz w:val="20"/>
          <w:szCs w:val="20"/>
        </w:rPr>
        <w:t xml:space="preserve">Descripción: </w:t>
      </w:r>
      <w:r w:rsidRPr="35C2DAE3">
        <w:rPr>
          <w:rFonts w:ascii="Arial" w:hAnsi="Arial" w:cs="Arial"/>
          <w:sz w:val="20"/>
          <w:szCs w:val="20"/>
        </w:rPr>
        <w:t>Se procede a notificar en el domicilio de la actividad un oficio de invitación para regularse en materia de emisiones a la atmósfera.</w:t>
      </w:r>
    </w:p>
    <w:p w14:paraId="77AD2089" w14:textId="77777777" w:rsidR="00B7059C" w:rsidRDefault="00B7059C" w:rsidP="00B7059C">
      <w:pPr>
        <w:jc w:val="both"/>
        <w:rPr>
          <w:rFonts w:ascii="Arial" w:hAnsi="Arial" w:cs="Arial"/>
          <w:b/>
          <w:bCs/>
          <w:sz w:val="20"/>
          <w:szCs w:val="20"/>
        </w:rPr>
      </w:pPr>
    </w:p>
    <w:p w14:paraId="47C61337" w14:textId="77777777" w:rsidR="00B7059C" w:rsidRDefault="00B7059C" w:rsidP="00B7059C">
      <w:pPr>
        <w:jc w:val="both"/>
        <w:rPr>
          <w:rFonts w:ascii="Arial" w:hAnsi="Arial" w:cs="Arial"/>
          <w:b/>
          <w:bCs/>
          <w:sz w:val="20"/>
          <w:szCs w:val="20"/>
        </w:rPr>
      </w:pPr>
      <w:r w:rsidRPr="35C2DAE3">
        <w:rPr>
          <w:rFonts w:ascii="Arial" w:hAnsi="Arial" w:cs="Arial"/>
          <w:sz w:val="20"/>
          <w:szCs w:val="20"/>
        </w:rPr>
        <w:t>Evidencia fotográfica de la actividad.</w:t>
      </w:r>
    </w:p>
    <w:p w14:paraId="14DC111B" w14:textId="77777777" w:rsidR="00B7059C" w:rsidRDefault="00B7059C" w:rsidP="00B7059C">
      <w:pPr>
        <w:jc w:val="both"/>
        <w:rPr>
          <w:rFonts w:ascii="Arial" w:hAnsi="Arial" w:cs="Arial"/>
          <w:b/>
          <w:bCs/>
          <w:sz w:val="20"/>
          <w:szCs w:val="20"/>
        </w:rPr>
      </w:pPr>
    </w:p>
    <w:tbl>
      <w:tblPr>
        <w:tblStyle w:val="Tablaconcuadrcula"/>
        <w:tblW w:w="0" w:type="auto"/>
        <w:tblLayout w:type="fixed"/>
        <w:tblLook w:val="06A0" w:firstRow="1" w:lastRow="0" w:firstColumn="1" w:lastColumn="0" w:noHBand="1" w:noVBand="1"/>
      </w:tblPr>
      <w:tblGrid>
        <w:gridCol w:w="4890"/>
        <w:gridCol w:w="4890"/>
      </w:tblGrid>
      <w:tr w:rsidR="00B7059C" w14:paraId="215FB72E" w14:textId="77777777" w:rsidTr="00EF570F">
        <w:trPr>
          <w:trHeight w:val="300"/>
        </w:trPr>
        <w:tc>
          <w:tcPr>
            <w:tcW w:w="4890" w:type="dxa"/>
          </w:tcPr>
          <w:p w14:paraId="5988F067" w14:textId="77777777" w:rsidR="00B7059C" w:rsidRDefault="00B7059C" w:rsidP="00EF570F">
            <w:r>
              <w:rPr>
                <w:noProof/>
              </w:rPr>
              <w:drawing>
                <wp:inline distT="0" distB="0" distL="0" distR="0" wp14:anchorId="287D8E99" wp14:editId="45E24C21">
                  <wp:extent cx="2962275" cy="2228850"/>
                  <wp:effectExtent l="0" t="0" r="0" b="0"/>
                  <wp:docPr id="379902258" name="drawing" descr="Un par de personas de pi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902258" name="drawing" descr="Un par de personas de pie&#10;&#10;Descripción generada automáticamente con confianza media"/>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62275" cy="2228850"/>
                          </a:xfrm>
                          <a:prstGeom prst="rect">
                            <a:avLst/>
                          </a:prstGeom>
                        </pic:spPr>
                      </pic:pic>
                    </a:graphicData>
                  </a:graphic>
                </wp:inline>
              </w:drawing>
            </w:r>
          </w:p>
        </w:tc>
        <w:tc>
          <w:tcPr>
            <w:tcW w:w="4890" w:type="dxa"/>
          </w:tcPr>
          <w:p w14:paraId="757B9713" w14:textId="77777777" w:rsidR="00B7059C" w:rsidRDefault="00B7059C" w:rsidP="00EF570F">
            <w:r>
              <w:rPr>
                <w:noProof/>
              </w:rPr>
              <w:drawing>
                <wp:inline distT="0" distB="0" distL="0" distR="0" wp14:anchorId="34A94E90" wp14:editId="6B62BC65">
                  <wp:extent cx="2962275" cy="1333500"/>
                  <wp:effectExtent l="0" t="0" r="0" b="0"/>
                  <wp:docPr id="182806891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06891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62275" cy="1333500"/>
                          </a:xfrm>
                          <a:prstGeom prst="rect">
                            <a:avLst/>
                          </a:prstGeom>
                        </pic:spPr>
                      </pic:pic>
                    </a:graphicData>
                  </a:graphic>
                </wp:inline>
              </w:drawing>
            </w:r>
          </w:p>
        </w:tc>
      </w:tr>
      <w:tr w:rsidR="00B7059C" w14:paraId="7F3AB096" w14:textId="77777777" w:rsidTr="00EF570F">
        <w:trPr>
          <w:trHeight w:val="300"/>
        </w:trPr>
        <w:tc>
          <w:tcPr>
            <w:tcW w:w="4890" w:type="dxa"/>
          </w:tcPr>
          <w:p w14:paraId="70031C2D" w14:textId="77777777" w:rsidR="00B7059C" w:rsidRDefault="00B7059C" w:rsidP="00EF570F">
            <w:r>
              <w:rPr>
                <w:noProof/>
              </w:rPr>
              <w:lastRenderedPageBreak/>
              <w:drawing>
                <wp:inline distT="0" distB="0" distL="0" distR="0" wp14:anchorId="1B9DE727" wp14:editId="13B9925F">
                  <wp:extent cx="2143125" cy="2962275"/>
                  <wp:effectExtent l="0" t="0" r="0" b="0"/>
                  <wp:docPr id="12788650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865071" name=""/>
                          <pic:cNvPicPr/>
                        </pic:nvPicPr>
                        <pic:blipFill>
                          <a:blip r:embed="rId20">
                            <a:extLst>
                              <a:ext uri="{28A0092B-C50C-407E-A947-70E740481C1C}">
                                <a14:useLocalDpi xmlns:a14="http://schemas.microsoft.com/office/drawing/2010/main" val="0"/>
                              </a:ext>
                            </a:extLst>
                          </a:blip>
                          <a:stretch>
                            <a:fillRect/>
                          </a:stretch>
                        </pic:blipFill>
                        <pic:spPr>
                          <a:xfrm>
                            <a:off x="0" y="0"/>
                            <a:ext cx="2143125" cy="2962275"/>
                          </a:xfrm>
                          <a:prstGeom prst="rect">
                            <a:avLst/>
                          </a:prstGeom>
                        </pic:spPr>
                      </pic:pic>
                    </a:graphicData>
                  </a:graphic>
                </wp:inline>
              </w:drawing>
            </w:r>
          </w:p>
        </w:tc>
        <w:tc>
          <w:tcPr>
            <w:tcW w:w="4890" w:type="dxa"/>
          </w:tcPr>
          <w:p w14:paraId="425CDA97" w14:textId="77777777" w:rsidR="00B7059C" w:rsidRDefault="00B7059C" w:rsidP="00EF570F">
            <w:pPr>
              <w:rPr>
                <w:rFonts w:ascii="Arial" w:hAnsi="Arial" w:cs="Arial"/>
                <w:b/>
                <w:bCs/>
                <w:sz w:val="20"/>
                <w:szCs w:val="20"/>
              </w:rPr>
            </w:pPr>
          </w:p>
        </w:tc>
      </w:tr>
    </w:tbl>
    <w:p w14:paraId="0995739D" w14:textId="77777777" w:rsidR="00B7059C" w:rsidRDefault="00B7059C" w:rsidP="00B7059C">
      <w:pPr>
        <w:jc w:val="both"/>
        <w:rPr>
          <w:rFonts w:ascii="Arial" w:hAnsi="Arial" w:cs="Arial"/>
          <w:b/>
          <w:bCs/>
          <w:sz w:val="20"/>
          <w:szCs w:val="20"/>
        </w:rPr>
      </w:pPr>
    </w:p>
    <w:p w14:paraId="45811119" w14:textId="77777777" w:rsidR="00B7059C" w:rsidRDefault="00B7059C" w:rsidP="00B7059C">
      <w:pPr>
        <w:jc w:val="both"/>
        <w:rPr>
          <w:rFonts w:ascii="Arial" w:hAnsi="Arial" w:cs="Arial"/>
          <w:b/>
          <w:bCs/>
          <w:sz w:val="20"/>
          <w:szCs w:val="20"/>
        </w:rPr>
      </w:pPr>
    </w:p>
    <w:p w14:paraId="0379B55E" w14:textId="77777777" w:rsidR="00B7059C" w:rsidRDefault="00B7059C" w:rsidP="00B7059C">
      <w:pPr>
        <w:spacing w:line="259" w:lineRule="auto"/>
        <w:jc w:val="both"/>
        <w:rPr>
          <w:rFonts w:ascii="Roboto" w:eastAsia="Roboto" w:hAnsi="Roboto" w:cs="Roboto"/>
          <w:color w:val="1F1F1F"/>
          <w:sz w:val="20"/>
          <w:szCs w:val="20"/>
        </w:rPr>
      </w:pPr>
      <w:r w:rsidRPr="35C2DAE3">
        <w:rPr>
          <w:rFonts w:ascii="Arial" w:hAnsi="Arial" w:cs="Arial"/>
          <w:b/>
          <w:bCs/>
          <w:sz w:val="20"/>
          <w:szCs w:val="20"/>
        </w:rPr>
        <w:t>4.- Actividad</w:t>
      </w:r>
      <w:r w:rsidRPr="35C2DAE3">
        <w:rPr>
          <w:rFonts w:ascii="Arial" w:hAnsi="Arial" w:cs="Arial"/>
          <w:sz w:val="20"/>
          <w:szCs w:val="20"/>
        </w:rPr>
        <w:t xml:space="preserve">: </w:t>
      </w:r>
      <w:proofErr w:type="spellStart"/>
      <w:r w:rsidRPr="35C2DAE3">
        <w:rPr>
          <w:rFonts w:ascii="Arial" w:hAnsi="Arial" w:cs="Arial"/>
          <w:sz w:val="20"/>
          <w:szCs w:val="20"/>
        </w:rPr>
        <w:t>Bloquera</w:t>
      </w:r>
      <w:proofErr w:type="spellEnd"/>
      <w:r w:rsidRPr="35C2DAE3">
        <w:rPr>
          <w:rFonts w:ascii="Arial" w:hAnsi="Arial" w:cs="Arial"/>
          <w:sz w:val="20"/>
          <w:szCs w:val="20"/>
        </w:rPr>
        <w:t xml:space="preserve"> “</w:t>
      </w:r>
      <w:proofErr w:type="spellStart"/>
      <w:r w:rsidRPr="35C2DAE3">
        <w:rPr>
          <w:rFonts w:ascii="Roboto" w:eastAsia="Roboto" w:hAnsi="Roboto" w:cs="Roboto"/>
          <w:color w:val="1F1F1F"/>
          <w:sz w:val="20"/>
          <w:szCs w:val="20"/>
        </w:rPr>
        <w:t>Adoblocks</w:t>
      </w:r>
      <w:proofErr w:type="spellEnd"/>
      <w:r w:rsidRPr="35C2DAE3">
        <w:rPr>
          <w:rFonts w:ascii="Roboto" w:eastAsia="Roboto" w:hAnsi="Roboto" w:cs="Roboto"/>
          <w:color w:val="1F1F1F"/>
          <w:sz w:val="20"/>
          <w:szCs w:val="20"/>
        </w:rPr>
        <w:t>”</w:t>
      </w:r>
    </w:p>
    <w:p w14:paraId="6F2F7CFC" w14:textId="77777777" w:rsidR="00B7059C" w:rsidRDefault="00B7059C" w:rsidP="00B7059C">
      <w:pPr>
        <w:spacing w:line="259" w:lineRule="auto"/>
        <w:jc w:val="both"/>
        <w:rPr>
          <w:rFonts w:ascii="Arial" w:hAnsi="Arial" w:cs="Arial"/>
          <w:sz w:val="20"/>
          <w:szCs w:val="20"/>
        </w:rPr>
      </w:pPr>
      <w:r w:rsidRPr="35C2DAE3">
        <w:rPr>
          <w:rFonts w:ascii="Arial" w:hAnsi="Arial" w:cs="Arial"/>
          <w:sz w:val="20"/>
          <w:szCs w:val="20"/>
        </w:rPr>
        <w:t>Fecha de la visita: 12 de noviembre de 2025</w:t>
      </w:r>
    </w:p>
    <w:p w14:paraId="0BDAC556" w14:textId="5EBB8C90" w:rsidR="00B7059C" w:rsidRDefault="00B7059C" w:rsidP="00B7059C">
      <w:pPr>
        <w:jc w:val="both"/>
        <w:rPr>
          <w:rFonts w:ascii="Arial" w:hAnsi="Arial" w:cs="Arial"/>
          <w:sz w:val="20"/>
          <w:szCs w:val="20"/>
        </w:rPr>
      </w:pPr>
      <w:r w:rsidRPr="35C2DAE3">
        <w:rPr>
          <w:rFonts w:ascii="Arial" w:hAnsi="Arial" w:cs="Arial"/>
          <w:sz w:val="20"/>
          <w:szCs w:val="20"/>
        </w:rPr>
        <w:t xml:space="preserve">Ubicación: Carretera Tuxtla-Chiapa de Corzo km 5.900 S/N, </w:t>
      </w:r>
      <w:r w:rsidR="00F7008A" w:rsidRPr="35C2DAE3">
        <w:rPr>
          <w:rFonts w:ascii="Arial" w:hAnsi="Arial" w:cs="Arial"/>
          <w:sz w:val="20"/>
          <w:szCs w:val="20"/>
        </w:rPr>
        <w:t>Satélite</w:t>
      </w:r>
      <w:r w:rsidRPr="35C2DAE3">
        <w:rPr>
          <w:rFonts w:ascii="Arial" w:hAnsi="Arial" w:cs="Arial"/>
          <w:sz w:val="20"/>
          <w:szCs w:val="20"/>
        </w:rPr>
        <w:t>, 29096 Tuxtla Gutiérrez, Chiapas.</w:t>
      </w:r>
    </w:p>
    <w:p w14:paraId="62D13C65" w14:textId="77777777" w:rsidR="00B7059C" w:rsidRDefault="00B7059C" w:rsidP="00B7059C">
      <w:pPr>
        <w:jc w:val="both"/>
        <w:rPr>
          <w:rFonts w:ascii="Arial" w:hAnsi="Arial" w:cs="Arial"/>
          <w:b/>
          <w:bCs/>
          <w:sz w:val="20"/>
          <w:szCs w:val="20"/>
        </w:rPr>
      </w:pPr>
    </w:p>
    <w:p w14:paraId="1006EBD3" w14:textId="77777777" w:rsidR="00B7059C" w:rsidRDefault="00B7059C" w:rsidP="00B7059C">
      <w:pPr>
        <w:jc w:val="both"/>
        <w:rPr>
          <w:rFonts w:ascii="Arial" w:hAnsi="Arial" w:cs="Arial"/>
          <w:sz w:val="20"/>
          <w:szCs w:val="20"/>
        </w:rPr>
      </w:pPr>
      <w:r w:rsidRPr="35C2DAE3">
        <w:rPr>
          <w:rFonts w:ascii="Arial" w:hAnsi="Arial" w:cs="Arial"/>
          <w:b/>
          <w:bCs/>
          <w:sz w:val="20"/>
          <w:szCs w:val="20"/>
        </w:rPr>
        <w:t xml:space="preserve">Descripción: </w:t>
      </w:r>
      <w:r w:rsidRPr="35C2DAE3">
        <w:rPr>
          <w:rFonts w:ascii="Arial" w:hAnsi="Arial" w:cs="Arial"/>
          <w:sz w:val="20"/>
          <w:szCs w:val="20"/>
        </w:rPr>
        <w:t>Se procede a notificar en el domicilio de la actividad un oficio de invitación para regularse en materia de emisiones a la atmósfera.</w:t>
      </w:r>
    </w:p>
    <w:p w14:paraId="7491BE2A" w14:textId="77777777" w:rsidR="00B7059C" w:rsidRDefault="00B7059C" w:rsidP="00B7059C">
      <w:pPr>
        <w:jc w:val="both"/>
        <w:rPr>
          <w:rFonts w:ascii="Arial" w:hAnsi="Arial" w:cs="Arial"/>
          <w:b/>
          <w:bCs/>
          <w:sz w:val="20"/>
          <w:szCs w:val="20"/>
        </w:rPr>
      </w:pPr>
    </w:p>
    <w:p w14:paraId="16393A29" w14:textId="77777777" w:rsidR="00B7059C" w:rsidRDefault="00B7059C" w:rsidP="00B7059C">
      <w:pPr>
        <w:jc w:val="both"/>
        <w:rPr>
          <w:rFonts w:ascii="Arial" w:hAnsi="Arial" w:cs="Arial"/>
          <w:b/>
          <w:bCs/>
          <w:sz w:val="20"/>
          <w:szCs w:val="20"/>
        </w:rPr>
      </w:pPr>
      <w:r w:rsidRPr="35C2DAE3">
        <w:rPr>
          <w:rFonts w:ascii="Arial" w:hAnsi="Arial" w:cs="Arial"/>
          <w:sz w:val="20"/>
          <w:szCs w:val="20"/>
        </w:rPr>
        <w:t>Evidencia fotográfica de la actividad.</w:t>
      </w:r>
    </w:p>
    <w:p w14:paraId="2C78F5C3" w14:textId="77777777" w:rsidR="00B7059C" w:rsidRDefault="00B7059C" w:rsidP="00B7059C">
      <w:pPr>
        <w:jc w:val="both"/>
        <w:rPr>
          <w:rFonts w:ascii="Arial" w:hAnsi="Arial" w:cs="Arial"/>
          <w:b/>
          <w:bCs/>
          <w:sz w:val="20"/>
          <w:szCs w:val="20"/>
        </w:rPr>
      </w:pPr>
    </w:p>
    <w:tbl>
      <w:tblPr>
        <w:tblStyle w:val="Tablaconcuadrcula"/>
        <w:tblW w:w="0" w:type="auto"/>
        <w:tblLayout w:type="fixed"/>
        <w:tblLook w:val="06A0" w:firstRow="1" w:lastRow="0" w:firstColumn="1" w:lastColumn="0" w:noHBand="1" w:noVBand="1"/>
      </w:tblPr>
      <w:tblGrid>
        <w:gridCol w:w="4890"/>
        <w:gridCol w:w="4890"/>
      </w:tblGrid>
      <w:tr w:rsidR="00B7059C" w14:paraId="4140A647" w14:textId="77777777" w:rsidTr="00EF570F">
        <w:trPr>
          <w:trHeight w:val="300"/>
        </w:trPr>
        <w:tc>
          <w:tcPr>
            <w:tcW w:w="4890" w:type="dxa"/>
          </w:tcPr>
          <w:p w14:paraId="3778FC87" w14:textId="77777777" w:rsidR="00B7059C" w:rsidRDefault="00B7059C" w:rsidP="00EF570F">
            <w:r>
              <w:rPr>
                <w:noProof/>
              </w:rPr>
              <w:drawing>
                <wp:inline distT="0" distB="0" distL="0" distR="0" wp14:anchorId="5130F9C3" wp14:editId="5EEA90F8">
                  <wp:extent cx="2962275" cy="1819275"/>
                  <wp:effectExtent l="0" t="0" r="0" b="0"/>
                  <wp:docPr id="4619094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909438" name=""/>
                          <pic:cNvPicPr/>
                        </pic:nvPicPr>
                        <pic:blipFill>
                          <a:blip r:embed="rId21">
                            <a:extLst>
                              <a:ext uri="{28A0092B-C50C-407E-A947-70E740481C1C}">
                                <a14:useLocalDpi xmlns:a14="http://schemas.microsoft.com/office/drawing/2010/main" val="0"/>
                              </a:ext>
                            </a:extLst>
                          </a:blip>
                          <a:stretch>
                            <a:fillRect/>
                          </a:stretch>
                        </pic:blipFill>
                        <pic:spPr>
                          <a:xfrm>
                            <a:off x="0" y="0"/>
                            <a:ext cx="2962275" cy="1819275"/>
                          </a:xfrm>
                          <a:prstGeom prst="rect">
                            <a:avLst/>
                          </a:prstGeom>
                        </pic:spPr>
                      </pic:pic>
                    </a:graphicData>
                  </a:graphic>
                </wp:inline>
              </w:drawing>
            </w:r>
          </w:p>
        </w:tc>
        <w:tc>
          <w:tcPr>
            <w:tcW w:w="4890" w:type="dxa"/>
          </w:tcPr>
          <w:p w14:paraId="377C93D8" w14:textId="77777777" w:rsidR="00B7059C" w:rsidRDefault="00B7059C" w:rsidP="00EF570F">
            <w:r>
              <w:rPr>
                <w:noProof/>
              </w:rPr>
              <w:drawing>
                <wp:inline distT="0" distB="0" distL="0" distR="0" wp14:anchorId="67C85FD8" wp14:editId="79F94897">
                  <wp:extent cx="2962275" cy="1333500"/>
                  <wp:effectExtent l="0" t="0" r="0" b="0"/>
                  <wp:docPr id="1383502930" name="drawing" descr="Un par de personas de pie en la call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502930" name="drawing" descr="Un par de personas de pie en la calle&#10;&#10;Descripción generada automáticamente con confianza media"/>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62275" cy="1333500"/>
                          </a:xfrm>
                          <a:prstGeom prst="rect">
                            <a:avLst/>
                          </a:prstGeom>
                        </pic:spPr>
                      </pic:pic>
                    </a:graphicData>
                  </a:graphic>
                </wp:inline>
              </w:drawing>
            </w:r>
          </w:p>
        </w:tc>
      </w:tr>
      <w:tr w:rsidR="00B7059C" w14:paraId="4DBC3300" w14:textId="77777777" w:rsidTr="00EF570F">
        <w:trPr>
          <w:trHeight w:val="300"/>
        </w:trPr>
        <w:tc>
          <w:tcPr>
            <w:tcW w:w="4890" w:type="dxa"/>
          </w:tcPr>
          <w:p w14:paraId="6837BF57" w14:textId="77777777" w:rsidR="00B7059C" w:rsidRDefault="00B7059C" w:rsidP="00EF570F">
            <w:r>
              <w:rPr>
                <w:noProof/>
              </w:rPr>
              <w:lastRenderedPageBreak/>
              <w:drawing>
                <wp:inline distT="0" distB="0" distL="0" distR="0" wp14:anchorId="0022AB25" wp14:editId="20AF23B3">
                  <wp:extent cx="2228850" cy="2962275"/>
                  <wp:effectExtent l="0" t="0" r="0" b="0"/>
                  <wp:docPr id="237675174" name="drawing" descr="Imagen que contiene persona, interior, hombre, muje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675174" name="drawing" descr="Imagen que contiene persona, interior, hombre, mujer&#10;&#10;Descripción generada automáticament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28850" cy="2962275"/>
                          </a:xfrm>
                          <a:prstGeom prst="rect">
                            <a:avLst/>
                          </a:prstGeom>
                        </pic:spPr>
                      </pic:pic>
                    </a:graphicData>
                  </a:graphic>
                </wp:inline>
              </w:drawing>
            </w:r>
          </w:p>
        </w:tc>
        <w:tc>
          <w:tcPr>
            <w:tcW w:w="4890" w:type="dxa"/>
          </w:tcPr>
          <w:p w14:paraId="3DB46CBC" w14:textId="77777777" w:rsidR="00B7059C" w:rsidRDefault="00B7059C" w:rsidP="00EF570F">
            <w:r>
              <w:rPr>
                <w:noProof/>
              </w:rPr>
              <w:drawing>
                <wp:inline distT="0" distB="0" distL="0" distR="0" wp14:anchorId="6FEBC17D" wp14:editId="6F54BBA2">
                  <wp:extent cx="2228850" cy="2962275"/>
                  <wp:effectExtent l="0" t="0" r="0" b="0"/>
                  <wp:docPr id="450525962" name="drawing" descr="Un grupo de personas jugando video jueg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525962" name="drawing" descr="Un grupo de personas jugando video juegos&#10;&#10;Descripción generada automáticament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28850" cy="2962275"/>
                          </a:xfrm>
                          <a:prstGeom prst="rect">
                            <a:avLst/>
                          </a:prstGeom>
                        </pic:spPr>
                      </pic:pic>
                    </a:graphicData>
                  </a:graphic>
                </wp:inline>
              </w:drawing>
            </w:r>
          </w:p>
        </w:tc>
      </w:tr>
    </w:tbl>
    <w:p w14:paraId="47FD6483" w14:textId="77777777" w:rsidR="00B7059C" w:rsidRDefault="00B7059C" w:rsidP="00B7059C">
      <w:pPr>
        <w:jc w:val="both"/>
        <w:rPr>
          <w:rFonts w:ascii="Arial" w:hAnsi="Arial" w:cs="Arial"/>
          <w:b/>
          <w:bCs/>
          <w:sz w:val="20"/>
          <w:szCs w:val="20"/>
        </w:rPr>
      </w:pPr>
    </w:p>
    <w:p w14:paraId="5F05C370" w14:textId="77777777" w:rsidR="00B7059C" w:rsidRDefault="00B7059C" w:rsidP="00B7059C">
      <w:pPr>
        <w:jc w:val="both"/>
        <w:rPr>
          <w:rFonts w:ascii="Arial" w:hAnsi="Arial" w:cs="Arial"/>
          <w:b/>
          <w:bCs/>
          <w:sz w:val="20"/>
          <w:szCs w:val="20"/>
        </w:rPr>
      </w:pPr>
    </w:p>
    <w:p w14:paraId="7B279552" w14:textId="77777777" w:rsidR="00B7059C" w:rsidRDefault="00B7059C" w:rsidP="00B7059C">
      <w:pPr>
        <w:jc w:val="both"/>
        <w:rPr>
          <w:rFonts w:ascii="Arial" w:hAnsi="Arial" w:cs="Arial"/>
          <w:b/>
          <w:bCs/>
          <w:sz w:val="20"/>
          <w:szCs w:val="20"/>
        </w:rPr>
      </w:pPr>
    </w:p>
    <w:p w14:paraId="389871BC" w14:textId="3377B7F3" w:rsidR="00B7059C" w:rsidRDefault="00B7059C" w:rsidP="00B7059C">
      <w:pPr>
        <w:spacing w:line="259" w:lineRule="auto"/>
        <w:jc w:val="both"/>
        <w:rPr>
          <w:rFonts w:ascii="Roboto" w:eastAsia="Roboto" w:hAnsi="Roboto" w:cs="Roboto"/>
          <w:color w:val="1F1F1F"/>
          <w:sz w:val="20"/>
          <w:szCs w:val="20"/>
        </w:rPr>
      </w:pPr>
      <w:r w:rsidRPr="35C2DAE3">
        <w:rPr>
          <w:rFonts w:ascii="Arial" w:hAnsi="Arial" w:cs="Arial"/>
          <w:b/>
          <w:bCs/>
          <w:sz w:val="20"/>
          <w:szCs w:val="20"/>
        </w:rPr>
        <w:t>5.- Actividad</w:t>
      </w:r>
      <w:r w:rsidRPr="35C2DAE3">
        <w:rPr>
          <w:rFonts w:ascii="Arial" w:hAnsi="Arial" w:cs="Arial"/>
          <w:sz w:val="20"/>
          <w:szCs w:val="20"/>
        </w:rPr>
        <w:t xml:space="preserve">: Constructora </w:t>
      </w:r>
    </w:p>
    <w:p w14:paraId="4B501861" w14:textId="77777777" w:rsidR="00B7059C" w:rsidRDefault="00B7059C" w:rsidP="00B7059C">
      <w:pPr>
        <w:spacing w:line="259" w:lineRule="auto"/>
        <w:jc w:val="both"/>
        <w:rPr>
          <w:rFonts w:ascii="Arial" w:hAnsi="Arial" w:cs="Arial"/>
          <w:sz w:val="20"/>
          <w:szCs w:val="20"/>
        </w:rPr>
      </w:pPr>
      <w:r w:rsidRPr="35C2DAE3">
        <w:rPr>
          <w:rFonts w:ascii="Arial" w:hAnsi="Arial" w:cs="Arial"/>
          <w:sz w:val="20"/>
          <w:szCs w:val="20"/>
        </w:rPr>
        <w:t>Fecha de la visita: 12 de noviembre de 2025</w:t>
      </w:r>
    </w:p>
    <w:p w14:paraId="5AC42E55" w14:textId="77777777" w:rsidR="00B7059C" w:rsidRDefault="00B7059C" w:rsidP="00B7059C">
      <w:pPr>
        <w:jc w:val="both"/>
        <w:rPr>
          <w:rFonts w:ascii="Arial" w:hAnsi="Arial" w:cs="Arial"/>
          <w:sz w:val="20"/>
          <w:szCs w:val="20"/>
        </w:rPr>
      </w:pPr>
      <w:r w:rsidRPr="35C2DAE3">
        <w:rPr>
          <w:rFonts w:ascii="Arial" w:hAnsi="Arial" w:cs="Arial"/>
          <w:sz w:val="20"/>
          <w:szCs w:val="20"/>
        </w:rPr>
        <w:t>Ubicación: Carretera Tuxtla-Chiapa de Corzo ...</w:t>
      </w:r>
    </w:p>
    <w:p w14:paraId="33325EB4" w14:textId="77777777" w:rsidR="00B7059C" w:rsidRDefault="00B7059C" w:rsidP="00B7059C">
      <w:pPr>
        <w:jc w:val="both"/>
        <w:rPr>
          <w:rFonts w:ascii="Arial" w:hAnsi="Arial" w:cs="Arial"/>
          <w:b/>
          <w:bCs/>
          <w:sz w:val="20"/>
          <w:szCs w:val="20"/>
        </w:rPr>
      </w:pPr>
    </w:p>
    <w:p w14:paraId="2E67E17B" w14:textId="77777777" w:rsidR="00B7059C" w:rsidRDefault="00B7059C" w:rsidP="00B7059C">
      <w:pPr>
        <w:jc w:val="both"/>
        <w:rPr>
          <w:rFonts w:ascii="Arial" w:hAnsi="Arial" w:cs="Arial"/>
          <w:sz w:val="20"/>
          <w:szCs w:val="20"/>
        </w:rPr>
      </w:pPr>
      <w:r w:rsidRPr="35C2DAE3">
        <w:rPr>
          <w:rFonts w:ascii="Arial" w:hAnsi="Arial" w:cs="Arial"/>
          <w:b/>
          <w:bCs/>
          <w:sz w:val="20"/>
          <w:szCs w:val="20"/>
        </w:rPr>
        <w:t xml:space="preserve">Descripción: </w:t>
      </w:r>
      <w:r w:rsidRPr="35C2DAE3">
        <w:rPr>
          <w:rFonts w:ascii="Arial" w:hAnsi="Arial" w:cs="Arial"/>
          <w:sz w:val="20"/>
          <w:szCs w:val="20"/>
        </w:rPr>
        <w:t>Se procede a notificar en el domicilio de la actividad un oficio de invitación para regularse en materia de emisiones a la atmósfera.</w:t>
      </w:r>
    </w:p>
    <w:p w14:paraId="6241E71A" w14:textId="77777777" w:rsidR="00B7059C" w:rsidRDefault="00B7059C" w:rsidP="00B7059C">
      <w:pPr>
        <w:jc w:val="both"/>
        <w:rPr>
          <w:rFonts w:ascii="Arial" w:hAnsi="Arial" w:cs="Arial"/>
          <w:b/>
          <w:bCs/>
          <w:sz w:val="20"/>
          <w:szCs w:val="20"/>
        </w:rPr>
      </w:pPr>
    </w:p>
    <w:p w14:paraId="154BABDC" w14:textId="77777777" w:rsidR="00B7059C" w:rsidRDefault="00B7059C" w:rsidP="00B7059C">
      <w:pPr>
        <w:jc w:val="both"/>
        <w:rPr>
          <w:rFonts w:ascii="Arial" w:hAnsi="Arial" w:cs="Arial"/>
          <w:b/>
          <w:bCs/>
          <w:sz w:val="20"/>
          <w:szCs w:val="20"/>
        </w:rPr>
      </w:pPr>
      <w:r w:rsidRPr="35C2DAE3">
        <w:rPr>
          <w:rFonts w:ascii="Arial" w:hAnsi="Arial" w:cs="Arial"/>
          <w:sz w:val="20"/>
          <w:szCs w:val="20"/>
        </w:rPr>
        <w:t>Evidencia fotográfica de la actividad.</w:t>
      </w:r>
    </w:p>
    <w:p w14:paraId="130CE17B" w14:textId="77777777" w:rsidR="00B7059C" w:rsidRDefault="00B7059C" w:rsidP="00B7059C">
      <w:pPr>
        <w:jc w:val="both"/>
        <w:rPr>
          <w:rFonts w:ascii="Arial" w:hAnsi="Arial" w:cs="Arial"/>
          <w:b/>
          <w:bCs/>
          <w:sz w:val="20"/>
          <w:szCs w:val="20"/>
        </w:rPr>
      </w:pPr>
    </w:p>
    <w:tbl>
      <w:tblPr>
        <w:tblStyle w:val="Tablaconcuadrcula"/>
        <w:tblW w:w="0" w:type="auto"/>
        <w:tblLayout w:type="fixed"/>
        <w:tblLook w:val="06A0" w:firstRow="1" w:lastRow="0" w:firstColumn="1" w:lastColumn="0" w:noHBand="1" w:noVBand="1"/>
      </w:tblPr>
      <w:tblGrid>
        <w:gridCol w:w="4890"/>
        <w:gridCol w:w="4890"/>
      </w:tblGrid>
      <w:tr w:rsidR="00B7059C" w14:paraId="456F5E1F" w14:textId="77777777" w:rsidTr="00EF570F">
        <w:trPr>
          <w:trHeight w:val="300"/>
        </w:trPr>
        <w:tc>
          <w:tcPr>
            <w:tcW w:w="4890" w:type="dxa"/>
          </w:tcPr>
          <w:p w14:paraId="7032D4E4" w14:textId="77777777" w:rsidR="00B7059C" w:rsidRDefault="00B7059C" w:rsidP="00EF570F">
            <w:r>
              <w:rPr>
                <w:noProof/>
              </w:rPr>
              <w:drawing>
                <wp:inline distT="0" distB="0" distL="0" distR="0" wp14:anchorId="15CBAA64" wp14:editId="20BC3547">
                  <wp:extent cx="2962275" cy="2219325"/>
                  <wp:effectExtent l="0" t="0" r="0" b="0"/>
                  <wp:docPr id="609405601" name="drawing" descr="Imagen que contiene exterior, persona, pasto, homb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405601" name="drawing" descr="Imagen que contiene exterior, persona, pasto, hombre&#10;&#10;Descripción generada automáticament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62275" cy="2219325"/>
                          </a:xfrm>
                          <a:prstGeom prst="rect">
                            <a:avLst/>
                          </a:prstGeom>
                        </pic:spPr>
                      </pic:pic>
                    </a:graphicData>
                  </a:graphic>
                </wp:inline>
              </w:drawing>
            </w:r>
          </w:p>
        </w:tc>
        <w:tc>
          <w:tcPr>
            <w:tcW w:w="4890" w:type="dxa"/>
          </w:tcPr>
          <w:p w14:paraId="691E2B48" w14:textId="77777777" w:rsidR="00B7059C" w:rsidRDefault="00B7059C" w:rsidP="00EF570F">
            <w:r>
              <w:rPr>
                <w:noProof/>
              </w:rPr>
              <w:drawing>
                <wp:inline distT="0" distB="0" distL="0" distR="0" wp14:anchorId="62258068" wp14:editId="7A802299">
                  <wp:extent cx="2962275" cy="2219325"/>
                  <wp:effectExtent l="0" t="0" r="0" b="0"/>
                  <wp:docPr id="9164269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42695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62275" cy="2219325"/>
                          </a:xfrm>
                          <a:prstGeom prst="rect">
                            <a:avLst/>
                          </a:prstGeom>
                        </pic:spPr>
                      </pic:pic>
                    </a:graphicData>
                  </a:graphic>
                </wp:inline>
              </w:drawing>
            </w:r>
          </w:p>
        </w:tc>
      </w:tr>
      <w:tr w:rsidR="00B7059C" w14:paraId="73C72BFB" w14:textId="77777777" w:rsidTr="00EF570F">
        <w:trPr>
          <w:trHeight w:val="300"/>
        </w:trPr>
        <w:tc>
          <w:tcPr>
            <w:tcW w:w="4890" w:type="dxa"/>
          </w:tcPr>
          <w:p w14:paraId="5C7A937E" w14:textId="77777777" w:rsidR="00B7059C" w:rsidRDefault="00B7059C" w:rsidP="00EF570F">
            <w:pPr>
              <w:rPr>
                <w:rFonts w:ascii="Arial" w:hAnsi="Arial" w:cs="Arial"/>
                <w:b/>
                <w:bCs/>
                <w:sz w:val="20"/>
                <w:szCs w:val="20"/>
              </w:rPr>
            </w:pPr>
          </w:p>
        </w:tc>
        <w:tc>
          <w:tcPr>
            <w:tcW w:w="4890" w:type="dxa"/>
          </w:tcPr>
          <w:p w14:paraId="65792682" w14:textId="77777777" w:rsidR="00B7059C" w:rsidRDefault="00B7059C" w:rsidP="00EF570F">
            <w:pPr>
              <w:rPr>
                <w:rFonts w:ascii="Arial" w:hAnsi="Arial" w:cs="Arial"/>
                <w:b/>
                <w:bCs/>
                <w:sz w:val="20"/>
                <w:szCs w:val="20"/>
              </w:rPr>
            </w:pPr>
          </w:p>
        </w:tc>
      </w:tr>
    </w:tbl>
    <w:p w14:paraId="3AEF2575" w14:textId="77777777" w:rsidR="00B7059C" w:rsidRDefault="00B7059C" w:rsidP="00B7059C">
      <w:pPr>
        <w:jc w:val="both"/>
        <w:rPr>
          <w:rFonts w:ascii="Arial" w:hAnsi="Arial" w:cs="Arial"/>
          <w:b/>
          <w:bCs/>
          <w:sz w:val="20"/>
          <w:szCs w:val="20"/>
        </w:rPr>
      </w:pPr>
    </w:p>
    <w:p w14:paraId="037CDB4A" w14:textId="77777777" w:rsidR="00B7059C" w:rsidRDefault="00B7059C" w:rsidP="00B7059C">
      <w:pPr>
        <w:jc w:val="both"/>
        <w:rPr>
          <w:rFonts w:ascii="Arial" w:hAnsi="Arial" w:cs="Arial"/>
          <w:b/>
          <w:bCs/>
          <w:sz w:val="20"/>
          <w:szCs w:val="20"/>
        </w:rPr>
      </w:pPr>
    </w:p>
    <w:p w14:paraId="652C20E0" w14:textId="6804922E" w:rsidR="00B45C0C" w:rsidRPr="00B467CE" w:rsidRDefault="00B45C0C" w:rsidP="00B45C0C">
      <w:pPr>
        <w:spacing w:line="259" w:lineRule="auto"/>
        <w:jc w:val="both"/>
        <w:rPr>
          <w:rFonts w:ascii="Roboto" w:eastAsia="Roboto" w:hAnsi="Roboto" w:cs="Roboto"/>
          <w:color w:val="1F1F1F"/>
          <w:sz w:val="20"/>
          <w:szCs w:val="20"/>
        </w:rPr>
      </w:pPr>
      <w:r w:rsidRPr="00B467CE">
        <w:rPr>
          <w:rFonts w:ascii="Arial" w:hAnsi="Arial" w:cs="Arial"/>
          <w:b/>
          <w:bCs/>
          <w:sz w:val="20"/>
          <w:szCs w:val="20"/>
        </w:rPr>
        <w:t>6.- Actividad</w:t>
      </w:r>
      <w:r w:rsidRPr="00B467CE">
        <w:rPr>
          <w:rFonts w:ascii="Arial" w:hAnsi="Arial" w:cs="Arial"/>
          <w:sz w:val="20"/>
          <w:szCs w:val="20"/>
        </w:rPr>
        <w:t xml:space="preserve">: </w:t>
      </w:r>
      <w:r w:rsidR="00AB301F">
        <w:rPr>
          <w:rFonts w:ascii="Arial" w:hAnsi="Arial" w:cs="Arial"/>
          <w:sz w:val="20"/>
          <w:szCs w:val="20"/>
        </w:rPr>
        <w:t xml:space="preserve">Dominós Pizza </w:t>
      </w:r>
      <w:r w:rsidR="00787A31">
        <w:rPr>
          <w:rFonts w:ascii="Arial" w:hAnsi="Arial" w:cs="Arial"/>
          <w:sz w:val="20"/>
          <w:szCs w:val="20"/>
        </w:rPr>
        <w:t>Sucursal 8va Norte</w:t>
      </w:r>
    </w:p>
    <w:p w14:paraId="68F6219E" w14:textId="2387E743" w:rsidR="00B45C0C" w:rsidRPr="00B467CE" w:rsidRDefault="00B45C0C" w:rsidP="00B45C0C">
      <w:pPr>
        <w:spacing w:line="259" w:lineRule="auto"/>
        <w:jc w:val="both"/>
        <w:rPr>
          <w:rFonts w:ascii="Arial" w:hAnsi="Arial" w:cs="Arial"/>
          <w:sz w:val="20"/>
          <w:szCs w:val="20"/>
        </w:rPr>
      </w:pPr>
      <w:r w:rsidRPr="00B467CE">
        <w:rPr>
          <w:rFonts w:ascii="Arial" w:hAnsi="Arial" w:cs="Arial"/>
          <w:sz w:val="20"/>
          <w:szCs w:val="20"/>
        </w:rPr>
        <w:t xml:space="preserve">Fecha de la visita: </w:t>
      </w:r>
      <w:r w:rsidR="00B467CE" w:rsidRPr="00B467CE">
        <w:rPr>
          <w:rFonts w:ascii="Arial" w:hAnsi="Arial" w:cs="Arial"/>
          <w:sz w:val="20"/>
          <w:szCs w:val="20"/>
        </w:rPr>
        <w:t>1</w:t>
      </w:r>
      <w:r w:rsidRPr="00B467CE">
        <w:rPr>
          <w:rFonts w:ascii="Arial" w:hAnsi="Arial" w:cs="Arial"/>
          <w:sz w:val="20"/>
          <w:szCs w:val="20"/>
        </w:rPr>
        <w:t xml:space="preserve"> de </w:t>
      </w:r>
      <w:r w:rsidR="00B467CE" w:rsidRPr="00B467CE">
        <w:rPr>
          <w:rFonts w:ascii="Arial" w:hAnsi="Arial" w:cs="Arial"/>
          <w:sz w:val="20"/>
          <w:szCs w:val="20"/>
        </w:rPr>
        <w:t>dici</w:t>
      </w:r>
      <w:r w:rsidRPr="00B467CE">
        <w:rPr>
          <w:rFonts w:ascii="Arial" w:hAnsi="Arial" w:cs="Arial"/>
          <w:sz w:val="20"/>
          <w:szCs w:val="20"/>
        </w:rPr>
        <w:t>embre de 2025</w:t>
      </w:r>
    </w:p>
    <w:p w14:paraId="457487FC" w14:textId="2CB0BDF5" w:rsidR="00B45C0C" w:rsidRPr="00B467CE" w:rsidRDefault="00B45C0C" w:rsidP="00B45C0C">
      <w:pPr>
        <w:jc w:val="both"/>
        <w:rPr>
          <w:rFonts w:ascii="Arial" w:hAnsi="Arial" w:cs="Arial"/>
          <w:sz w:val="20"/>
          <w:szCs w:val="20"/>
        </w:rPr>
      </w:pPr>
      <w:r w:rsidRPr="00B467CE">
        <w:rPr>
          <w:rFonts w:ascii="Arial" w:hAnsi="Arial" w:cs="Arial"/>
          <w:sz w:val="20"/>
          <w:szCs w:val="20"/>
        </w:rPr>
        <w:t xml:space="preserve">Ubicación: </w:t>
      </w:r>
      <w:r w:rsidR="0011499C">
        <w:rPr>
          <w:rFonts w:ascii="Arial" w:hAnsi="Arial" w:cs="Arial"/>
          <w:sz w:val="20"/>
          <w:szCs w:val="20"/>
        </w:rPr>
        <w:t>Tapachula, Chiapas</w:t>
      </w:r>
    </w:p>
    <w:p w14:paraId="2291A35E" w14:textId="77777777" w:rsidR="00B45C0C" w:rsidRPr="00B467CE" w:rsidRDefault="00B45C0C" w:rsidP="00B45C0C">
      <w:pPr>
        <w:jc w:val="both"/>
        <w:rPr>
          <w:rFonts w:ascii="Arial" w:hAnsi="Arial" w:cs="Arial"/>
          <w:b/>
          <w:bCs/>
          <w:sz w:val="20"/>
          <w:szCs w:val="20"/>
        </w:rPr>
      </w:pPr>
    </w:p>
    <w:p w14:paraId="4835184D" w14:textId="77777777" w:rsidR="00B45C0C" w:rsidRPr="00B467CE" w:rsidRDefault="00B45C0C" w:rsidP="00B45C0C">
      <w:pPr>
        <w:jc w:val="both"/>
        <w:rPr>
          <w:rFonts w:ascii="Arial" w:hAnsi="Arial" w:cs="Arial"/>
          <w:sz w:val="20"/>
          <w:szCs w:val="20"/>
        </w:rPr>
      </w:pPr>
      <w:r w:rsidRPr="00B467CE">
        <w:rPr>
          <w:rFonts w:ascii="Arial" w:hAnsi="Arial" w:cs="Arial"/>
          <w:b/>
          <w:bCs/>
          <w:sz w:val="20"/>
          <w:szCs w:val="20"/>
        </w:rPr>
        <w:t xml:space="preserve">Descripción: </w:t>
      </w:r>
      <w:r w:rsidRPr="00B467CE">
        <w:rPr>
          <w:rFonts w:ascii="Arial" w:hAnsi="Arial" w:cs="Arial"/>
          <w:sz w:val="20"/>
          <w:szCs w:val="20"/>
        </w:rPr>
        <w:t>Se procede a notificar en el domicilio de la actividad un oficio de invitación para regularse en materia de emisiones a la atmósfera.</w:t>
      </w:r>
    </w:p>
    <w:p w14:paraId="37F222EE" w14:textId="77777777" w:rsidR="00B45C0C" w:rsidRPr="00B467CE" w:rsidRDefault="00B45C0C" w:rsidP="00B45C0C">
      <w:pPr>
        <w:jc w:val="both"/>
        <w:rPr>
          <w:rFonts w:ascii="Arial" w:hAnsi="Arial" w:cs="Arial"/>
          <w:b/>
          <w:bCs/>
          <w:sz w:val="20"/>
          <w:szCs w:val="20"/>
        </w:rPr>
      </w:pPr>
    </w:p>
    <w:p w14:paraId="5F32DFF2" w14:textId="77777777" w:rsidR="00B45C0C" w:rsidRDefault="00B45C0C" w:rsidP="00B45C0C">
      <w:pPr>
        <w:jc w:val="both"/>
        <w:rPr>
          <w:rFonts w:ascii="Arial" w:hAnsi="Arial" w:cs="Arial"/>
          <w:b/>
          <w:bCs/>
          <w:sz w:val="20"/>
          <w:szCs w:val="20"/>
        </w:rPr>
      </w:pPr>
      <w:r w:rsidRPr="00B467CE">
        <w:rPr>
          <w:rFonts w:ascii="Arial" w:hAnsi="Arial" w:cs="Arial"/>
          <w:sz w:val="20"/>
          <w:szCs w:val="20"/>
        </w:rPr>
        <w:t>Evidencia fotográfica de la actividad.</w:t>
      </w:r>
    </w:p>
    <w:p w14:paraId="3DC63ECD" w14:textId="77777777" w:rsidR="00B45C0C" w:rsidRDefault="00B45C0C" w:rsidP="00B45C0C">
      <w:pPr>
        <w:jc w:val="both"/>
        <w:rPr>
          <w:rFonts w:ascii="Arial" w:hAnsi="Arial" w:cs="Arial"/>
          <w:b/>
          <w:bCs/>
          <w:sz w:val="20"/>
          <w:szCs w:val="20"/>
        </w:rPr>
      </w:pPr>
    </w:p>
    <w:p w14:paraId="67F55AEE" w14:textId="77777777" w:rsidR="00B7059C" w:rsidRDefault="00B7059C" w:rsidP="00B7059C">
      <w:pPr>
        <w:jc w:val="both"/>
        <w:rPr>
          <w:rFonts w:ascii="Arial" w:hAnsi="Arial" w:cs="Arial"/>
          <w:b/>
          <w:bCs/>
          <w:sz w:val="20"/>
          <w:szCs w:val="20"/>
        </w:rPr>
      </w:pPr>
    </w:p>
    <w:p w14:paraId="4AAE4D61" w14:textId="77777777" w:rsidR="00B7059C" w:rsidRDefault="00B7059C" w:rsidP="00B7059C">
      <w:pPr>
        <w:jc w:val="both"/>
        <w:rPr>
          <w:rFonts w:ascii="Arial" w:hAnsi="Arial" w:cs="Arial"/>
          <w:b/>
          <w:bCs/>
          <w:sz w:val="20"/>
          <w:szCs w:val="20"/>
        </w:rPr>
      </w:pPr>
    </w:p>
    <w:tbl>
      <w:tblPr>
        <w:tblStyle w:val="Tablaconcuadrcula"/>
        <w:tblW w:w="0" w:type="auto"/>
        <w:tblLook w:val="04A0" w:firstRow="1" w:lastRow="0" w:firstColumn="1" w:lastColumn="0" w:noHBand="0" w:noVBand="1"/>
      </w:tblPr>
      <w:tblGrid>
        <w:gridCol w:w="3250"/>
        <w:gridCol w:w="5578"/>
      </w:tblGrid>
      <w:tr w:rsidR="00ED6EEE" w14:paraId="6306C993" w14:textId="77777777" w:rsidTr="00ED6EEE">
        <w:tc>
          <w:tcPr>
            <w:tcW w:w="4489" w:type="dxa"/>
          </w:tcPr>
          <w:p w14:paraId="47A7429F" w14:textId="4D868011" w:rsidR="00ED6EEE" w:rsidRDefault="00ED6EEE" w:rsidP="00B7059C">
            <w:pPr>
              <w:jc w:val="both"/>
              <w:rPr>
                <w:rFonts w:ascii="Arial" w:hAnsi="Arial" w:cs="Arial"/>
                <w:b/>
                <w:bCs/>
                <w:sz w:val="20"/>
                <w:szCs w:val="20"/>
              </w:rPr>
            </w:pPr>
            <w:r>
              <w:rPr>
                <w:rFonts w:ascii="Arial" w:hAnsi="Arial" w:cs="Arial"/>
                <w:b/>
                <w:bCs/>
                <w:noProof/>
                <w:sz w:val="20"/>
                <w:szCs w:val="20"/>
              </w:rPr>
              <w:drawing>
                <wp:inline distT="0" distB="0" distL="0" distR="0" wp14:anchorId="4C81E84C" wp14:editId="1D9831FB">
                  <wp:extent cx="1958454" cy="2602598"/>
                  <wp:effectExtent l="0" t="0" r="3810" b="7620"/>
                  <wp:docPr id="109482608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64911" cy="2611178"/>
                          </a:xfrm>
                          <a:prstGeom prst="rect">
                            <a:avLst/>
                          </a:prstGeom>
                          <a:noFill/>
                        </pic:spPr>
                      </pic:pic>
                    </a:graphicData>
                  </a:graphic>
                </wp:inline>
              </w:drawing>
            </w:r>
          </w:p>
        </w:tc>
        <w:tc>
          <w:tcPr>
            <w:tcW w:w="4489" w:type="dxa"/>
          </w:tcPr>
          <w:p w14:paraId="76B39923" w14:textId="2D0819D0" w:rsidR="00ED6EEE" w:rsidRDefault="00632650" w:rsidP="00B7059C">
            <w:pPr>
              <w:jc w:val="both"/>
              <w:rPr>
                <w:rFonts w:ascii="Arial" w:hAnsi="Arial" w:cs="Arial"/>
                <w:b/>
                <w:bCs/>
                <w:sz w:val="20"/>
                <w:szCs w:val="20"/>
              </w:rPr>
            </w:pPr>
            <w:r>
              <w:rPr>
                <w:rFonts w:ascii="Arial" w:hAnsi="Arial" w:cs="Arial"/>
                <w:b/>
                <w:bCs/>
                <w:noProof/>
                <w:sz w:val="20"/>
                <w:szCs w:val="20"/>
              </w:rPr>
              <w:drawing>
                <wp:inline distT="0" distB="0" distL="0" distR="0" wp14:anchorId="0A26DD41" wp14:editId="1E8B00B6">
                  <wp:extent cx="3458113" cy="2602230"/>
                  <wp:effectExtent l="0" t="0" r="9525" b="7620"/>
                  <wp:docPr id="96719644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75233" cy="2615113"/>
                          </a:xfrm>
                          <a:prstGeom prst="rect">
                            <a:avLst/>
                          </a:prstGeom>
                          <a:noFill/>
                        </pic:spPr>
                      </pic:pic>
                    </a:graphicData>
                  </a:graphic>
                </wp:inline>
              </w:drawing>
            </w:r>
          </w:p>
        </w:tc>
      </w:tr>
    </w:tbl>
    <w:p w14:paraId="1BDB51D1" w14:textId="77777777" w:rsidR="00B7059C" w:rsidRDefault="00B7059C" w:rsidP="00B7059C">
      <w:pPr>
        <w:jc w:val="both"/>
        <w:rPr>
          <w:rFonts w:ascii="Arial" w:hAnsi="Arial" w:cs="Arial"/>
          <w:b/>
          <w:bCs/>
          <w:sz w:val="20"/>
          <w:szCs w:val="20"/>
        </w:rPr>
      </w:pPr>
    </w:p>
    <w:p w14:paraId="47DE6EA8" w14:textId="77777777" w:rsidR="00B7059C" w:rsidRDefault="00B7059C" w:rsidP="00B7059C">
      <w:pPr>
        <w:jc w:val="both"/>
        <w:rPr>
          <w:rFonts w:ascii="Arial" w:hAnsi="Arial" w:cs="Arial"/>
          <w:b/>
          <w:bCs/>
          <w:sz w:val="20"/>
          <w:szCs w:val="20"/>
        </w:rPr>
      </w:pPr>
    </w:p>
    <w:p w14:paraId="3B47F18F" w14:textId="77777777" w:rsidR="00B7059C" w:rsidRDefault="00B7059C" w:rsidP="00B7059C">
      <w:pPr>
        <w:jc w:val="both"/>
        <w:rPr>
          <w:rFonts w:ascii="Arial" w:hAnsi="Arial" w:cs="Arial"/>
          <w:b/>
          <w:bCs/>
          <w:sz w:val="20"/>
          <w:szCs w:val="20"/>
        </w:rPr>
      </w:pPr>
    </w:p>
    <w:p w14:paraId="4CD92556" w14:textId="77777777" w:rsidR="005F6134" w:rsidRDefault="005F6134" w:rsidP="001928C0">
      <w:pPr>
        <w:jc w:val="both"/>
        <w:rPr>
          <w:rFonts w:ascii="Arial" w:eastAsia="Century Gothic" w:hAnsi="Arial" w:cs="Arial"/>
        </w:rPr>
      </w:pPr>
    </w:p>
    <w:p w14:paraId="507F4068" w14:textId="6028A34F" w:rsidR="00413EBA" w:rsidRPr="00A36D13" w:rsidRDefault="00413EBA" w:rsidP="001928C0">
      <w:pPr>
        <w:jc w:val="both"/>
        <w:rPr>
          <w:rFonts w:ascii="Arial" w:eastAsia="Century Gothic" w:hAnsi="Arial" w:cs="Arial"/>
        </w:rPr>
      </w:pPr>
    </w:p>
    <w:p w14:paraId="35FA5EE3" w14:textId="77777777" w:rsidR="00292EC2" w:rsidRPr="003E0B0D" w:rsidRDefault="00292EC2">
      <w:pPr>
        <w:pBdr>
          <w:top w:val="nil"/>
          <w:left w:val="nil"/>
          <w:bottom w:val="nil"/>
          <w:right w:val="nil"/>
          <w:between w:val="nil"/>
        </w:pBdr>
        <w:spacing w:line="276" w:lineRule="auto"/>
        <w:ind w:left="862"/>
        <w:jc w:val="both"/>
        <w:rPr>
          <w:rFonts w:ascii="Arial" w:eastAsia="Century Gothic" w:hAnsi="Arial" w:cs="Arial"/>
          <w:color w:val="000000"/>
        </w:rPr>
      </w:pPr>
    </w:p>
    <w:p w14:paraId="19519388" w14:textId="5E5D055B" w:rsidR="00AC7D69" w:rsidRPr="00B467CE" w:rsidRDefault="00AC7D69" w:rsidP="00AC7D69">
      <w:pPr>
        <w:spacing w:line="259" w:lineRule="auto"/>
        <w:jc w:val="both"/>
        <w:rPr>
          <w:rFonts w:ascii="Roboto" w:eastAsia="Roboto" w:hAnsi="Roboto" w:cs="Roboto"/>
          <w:color w:val="1F1F1F"/>
          <w:sz w:val="20"/>
          <w:szCs w:val="20"/>
        </w:rPr>
      </w:pPr>
      <w:r>
        <w:rPr>
          <w:rFonts w:ascii="Arial" w:hAnsi="Arial" w:cs="Arial"/>
          <w:b/>
          <w:bCs/>
          <w:sz w:val="20"/>
          <w:szCs w:val="20"/>
        </w:rPr>
        <w:t>7</w:t>
      </w:r>
      <w:r w:rsidRPr="00B467CE">
        <w:rPr>
          <w:rFonts w:ascii="Arial" w:hAnsi="Arial" w:cs="Arial"/>
          <w:b/>
          <w:bCs/>
          <w:sz w:val="20"/>
          <w:szCs w:val="20"/>
        </w:rPr>
        <w:t>.- Actividad</w:t>
      </w:r>
      <w:r w:rsidRPr="00B467CE">
        <w:rPr>
          <w:rFonts w:ascii="Arial" w:hAnsi="Arial" w:cs="Arial"/>
          <w:sz w:val="20"/>
          <w:szCs w:val="20"/>
        </w:rPr>
        <w:t xml:space="preserve">: </w:t>
      </w:r>
      <w:r w:rsidR="003E301A" w:rsidRPr="003E301A">
        <w:rPr>
          <w:rFonts w:ascii="Arial" w:hAnsi="Arial" w:cs="Arial"/>
          <w:sz w:val="20"/>
          <w:szCs w:val="20"/>
        </w:rPr>
        <w:t>Pollo Campero 4av. Sur</w:t>
      </w:r>
    </w:p>
    <w:p w14:paraId="69959222" w14:textId="77777777" w:rsidR="00AC7D69" w:rsidRPr="00B467CE" w:rsidRDefault="00AC7D69" w:rsidP="00AC7D69">
      <w:pPr>
        <w:spacing w:line="259" w:lineRule="auto"/>
        <w:jc w:val="both"/>
        <w:rPr>
          <w:rFonts w:ascii="Arial" w:hAnsi="Arial" w:cs="Arial"/>
          <w:sz w:val="20"/>
          <w:szCs w:val="20"/>
        </w:rPr>
      </w:pPr>
      <w:r w:rsidRPr="00B467CE">
        <w:rPr>
          <w:rFonts w:ascii="Arial" w:hAnsi="Arial" w:cs="Arial"/>
          <w:sz w:val="20"/>
          <w:szCs w:val="20"/>
        </w:rPr>
        <w:t>Fecha de la visita: 1 de diciembre de 2025</w:t>
      </w:r>
    </w:p>
    <w:p w14:paraId="2A14185E" w14:textId="77777777" w:rsidR="00AC7D69" w:rsidRPr="00B467CE" w:rsidRDefault="00AC7D69" w:rsidP="00AC7D69">
      <w:pPr>
        <w:jc w:val="both"/>
        <w:rPr>
          <w:rFonts w:ascii="Arial" w:hAnsi="Arial" w:cs="Arial"/>
          <w:sz w:val="20"/>
          <w:szCs w:val="20"/>
        </w:rPr>
      </w:pPr>
      <w:r w:rsidRPr="00B467CE">
        <w:rPr>
          <w:rFonts w:ascii="Arial" w:hAnsi="Arial" w:cs="Arial"/>
          <w:sz w:val="20"/>
          <w:szCs w:val="20"/>
        </w:rPr>
        <w:t xml:space="preserve">Ubicación: </w:t>
      </w:r>
      <w:r>
        <w:rPr>
          <w:rFonts w:ascii="Arial" w:hAnsi="Arial" w:cs="Arial"/>
          <w:sz w:val="20"/>
          <w:szCs w:val="20"/>
        </w:rPr>
        <w:t>Tapachula, Chiapas</w:t>
      </w:r>
    </w:p>
    <w:p w14:paraId="5FF784D8" w14:textId="77777777" w:rsidR="00AC7D69" w:rsidRPr="00B467CE" w:rsidRDefault="00AC7D69" w:rsidP="00AC7D69">
      <w:pPr>
        <w:jc w:val="both"/>
        <w:rPr>
          <w:rFonts w:ascii="Arial" w:hAnsi="Arial" w:cs="Arial"/>
          <w:b/>
          <w:bCs/>
          <w:sz w:val="20"/>
          <w:szCs w:val="20"/>
        </w:rPr>
      </w:pPr>
    </w:p>
    <w:p w14:paraId="35B0433D" w14:textId="77777777" w:rsidR="00AC7D69" w:rsidRPr="00B467CE" w:rsidRDefault="00AC7D69" w:rsidP="00AC7D69">
      <w:pPr>
        <w:jc w:val="both"/>
        <w:rPr>
          <w:rFonts w:ascii="Arial" w:hAnsi="Arial" w:cs="Arial"/>
          <w:sz w:val="20"/>
          <w:szCs w:val="20"/>
        </w:rPr>
      </w:pPr>
      <w:r w:rsidRPr="00B467CE">
        <w:rPr>
          <w:rFonts w:ascii="Arial" w:hAnsi="Arial" w:cs="Arial"/>
          <w:b/>
          <w:bCs/>
          <w:sz w:val="20"/>
          <w:szCs w:val="20"/>
        </w:rPr>
        <w:t xml:space="preserve">Descripción: </w:t>
      </w:r>
      <w:r w:rsidRPr="00B467CE">
        <w:rPr>
          <w:rFonts w:ascii="Arial" w:hAnsi="Arial" w:cs="Arial"/>
          <w:sz w:val="20"/>
          <w:szCs w:val="20"/>
        </w:rPr>
        <w:t>Se procede a notificar en el domicilio de la actividad un oficio de invitación para regularse en materia de emisiones a la atmósfera.</w:t>
      </w:r>
    </w:p>
    <w:p w14:paraId="46103CCC" w14:textId="77777777" w:rsidR="00AC7D69" w:rsidRPr="00B467CE" w:rsidRDefault="00AC7D69" w:rsidP="00AC7D69">
      <w:pPr>
        <w:jc w:val="both"/>
        <w:rPr>
          <w:rFonts w:ascii="Arial" w:hAnsi="Arial" w:cs="Arial"/>
          <w:b/>
          <w:bCs/>
          <w:sz w:val="20"/>
          <w:szCs w:val="20"/>
        </w:rPr>
      </w:pPr>
    </w:p>
    <w:p w14:paraId="77F93C71" w14:textId="77777777" w:rsidR="00AC7D69" w:rsidRDefault="00AC7D69" w:rsidP="00AC7D69">
      <w:pPr>
        <w:jc w:val="both"/>
        <w:rPr>
          <w:rFonts w:ascii="Arial" w:hAnsi="Arial" w:cs="Arial"/>
          <w:b/>
          <w:bCs/>
          <w:sz w:val="20"/>
          <w:szCs w:val="20"/>
        </w:rPr>
      </w:pPr>
      <w:r w:rsidRPr="00B467CE">
        <w:rPr>
          <w:rFonts w:ascii="Arial" w:hAnsi="Arial" w:cs="Arial"/>
          <w:sz w:val="20"/>
          <w:szCs w:val="20"/>
        </w:rPr>
        <w:t>Evidencia fotográfica de la actividad.</w:t>
      </w:r>
    </w:p>
    <w:p w14:paraId="35FA5EE4" w14:textId="77777777" w:rsidR="00292EC2" w:rsidRDefault="00292EC2">
      <w:pPr>
        <w:spacing w:line="276" w:lineRule="auto"/>
        <w:jc w:val="both"/>
        <w:rPr>
          <w:rFonts w:ascii="Arial" w:eastAsia="Century Gothic" w:hAnsi="Arial" w:cs="Arial"/>
          <w:color w:val="000000"/>
        </w:rPr>
      </w:pPr>
    </w:p>
    <w:tbl>
      <w:tblPr>
        <w:tblStyle w:val="Tablaconcuadrcula"/>
        <w:tblW w:w="0" w:type="auto"/>
        <w:tblLook w:val="04A0" w:firstRow="1" w:lastRow="0" w:firstColumn="1" w:lastColumn="0" w:noHBand="0" w:noVBand="1"/>
      </w:tblPr>
      <w:tblGrid>
        <w:gridCol w:w="4414"/>
        <w:gridCol w:w="4414"/>
      </w:tblGrid>
      <w:tr w:rsidR="003E301A" w14:paraId="1622140F" w14:textId="77777777" w:rsidTr="003E301A">
        <w:tc>
          <w:tcPr>
            <w:tcW w:w="4489" w:type="dxa"/>
          </w:tcPr>
          <w:p w14:paraId="121979F4" w14:textId="7E66311E" w:rsidR="003E301A" w:rsidRDefault="008976F3">
            <w:pPr>
              <w:spacing w:line="276" w:lineRule="auto"/>
              <w:jc w:val="both"/>
              <w:rPr>
                <w:rFonts w:ascii="Arial" w:eastAsia="Century Gothic" w:hAnsi="Arial" w:cs="Arial"/>
                <w:color w:val="000000"/>
              </w:rPr>
            </w:pPr>
            <w:r>
              <w:rPr>
                <w:rFonts w:ascii="Arial" w:eastAsia="Century Gothic" w:hAnsi="Arial" w:cs="Arial"/>
                <w:noProof/>
                <w:color w:val="000000"/>
              </w:rPr>
              <w:lastRenderedPageBreak/>
              <w:drawing>
                <wp:inline distT="0" distB="0" distL="0" distR="0" wp14:anchorId="74196AA9" wp14:editId="3801786A">
                  <wp:extent cx="2871028" cy="2160000"/>
                  <wp:effectExtent l="0" t="0" r="5715" b="0"/>
                  <wp:docPr id="15985990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71028" cy="2160000"/>
                          </a:xfrm>
                          <a:prstGeom prst="rect">
                            <a:avLst/>
                          </a:prstGeom>
                          <a:noFill/>
                        </pic:spPr>
                      </pic:pic>
                    </a:graphicData>
                  </a:graphic>
                </wp:inline>
              </w:drawing>
            </w:r>
          </w:p>
        </w:tc>
        <w:tc>
          <w:tcPr>
            <w:tcW w:w="4489" w:type="dxa"/>
          </w:tcPr>
          <w:p w14:paraId="766830B9" w14:textId="4113F3EE" w:rsidR="003E301A" w:rsidRDefault="0071219D">
            <w:pPr>
              <w:spacing w:line="276" w:lineRule="auto"/>
              <w:jc w:val="both"/>
              <w:rPr>
                <w:rFonts w:ascii="Arial" w:eastAsia="Century Gothic" w:hAnsi="Arial" w:cs="Arial"/>
                <w:color w:val="000000"/>
              </w:rPr>
            </w:pPr>
            <w:r>
              <w:rPr>
                <w:rFonts w:ascii="Arial" w:eastAsia="Century Gothic" w:hAnsi="Arial" w:cs="Arial"/>
                <w:noProof/>
                <w:color w:val="000000"/>
              </w:rPr>
              <w:drawing>
                <wp:inline distT="0" distB="0" distL="0" distR="0" wp14:anchorId="55903D4C" wp14:editId="28B12833">
                  <wp:extent cx="2871028" cy="2160000"/>
                  <wp:effectExtent l="0" t="0" r="5715" b="0"/>
                  <wp:docPr id="30711072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71028" cy="2160000"/>
                          </a:xfrm>
                          <a:prstGeom prst="rect">
                            <a:avLst/>
                          </a:prstGeom>
                          <a:noFill/>
                        </pic:spPr>
                      </pic:pic>
                    </a:graphicData>
                  </a:graphic>
                </wp:inline>
              </w:drawing>
            </w:r>
          </w:p>
        </w:tc>
      </w:tr>
    </w:tbl>
    <w:p w14:paraId="6334E81A" w14:textId="77777777" w:rsidR="003E301A" w:rsidRPr="003E0B0D" w:rsidRDefault="003E301A">
      <w:pPr>
        <w:spacing w:line="276" w:lineRule="auto"/>
        <w:jc w:val="both"/>
        <w:rPr>
          <w:rFonts w:ascii="Arial" w:eastAsia="Century Gothic" w:hAnsi="Arial" w:cs="Arial"/>
          <w:color w:val="000000"/>
        </w:rPr>
      </w:pPr>
    </w:p>
    <w:p w14:paraId="4067E2A2" w14:textId="77777777" w:rsidR="00E86B1A" w:rsidRDefault="00E86B1A" w:rsidP="00E86B1A">
      <w:pPr>
        <w:spacing w:line="259" w:lineRule="auto"/>
        <w:jc w:val="both"/>
        <w:rPr>
          <w:rFonts w:ascii="Arial" w:eastAsia="Century Gothic" w:hAnsi="Arial" w:cs="Arial"/>
          <w:color w:val="000000"/>
        </w:rPr>
      </w:pPr>
    </w:p>
    <w:p w14:paraId="3AF4C2F0" w14:textId="2FD4AE08" w:rsidR="00B76975" w:rsidRPr="00B467CE" w:rsidRDefault="00B76975" w:rsidP="00B76975">
      <w:pPr>
        <w:spacing w:line="259" w:lineRule="auto"/>
        <w:jc w:val="both"/>
        <w:rPr>
          <w:rFonts w:ascii="Roboto" w:eastAsia="Roboto" w:hAnsi="Roboto" w:cs="Roboto"/>
          <w:color w:val="1F1F1F"/>
          <w:sz w:val="20"/>
          <w:szCs w:val="20"/>
        </w:rPr>
      </w:pPr>
      <w:r>
        <w:rPr>
          <w:rFonts w:ascii="Arial" w:hAnsi="Arial" w:cs="Arial"/>
          <w:b/>
          <w:bCs/>
          <w:sz w:val="20"/>
          <w:szCs w:val="20"/>
        </w:rPr>
        <w:t>8</w:t>
      </w:r>
      <w:r w:rsidRPr="00B467CE">
        <w:rPr>
          <w:rFonts w:ascii="Arial" w:hAnsi="Arial" w:cs="Arial"/>
          <w:b/>
          <w:bCs/>
          <w:sz w:val="20"/>
          <w:szCs w:val="20"/>
        </w:rPr>
        <w:t>.- Actividad</w:t>
      </w:r>
      <w:r w:rsidRPr="00B467CE">
        <w:rPr>
          <w:rFonts w:ascii="Arial" w:hAnsi="Arial" w:cs="Arial"/>
          <w:sz w:val="20"/>
          <w:szCs w:val="20"/>
        </w:rPr>
        <w:t xml:space="preserve">: </w:t>
      </w:r>
      <w:r w:rsidRPr="003E301A">
        <w:rPr>
          <w:rFonts w:ascii="Arial" w:hAnsi="Arial" w:cs="Arial"/>
          <w:sz w:val="20"/>
          <w:szCs w:val="20"/>
        </w:rPr>
        <w:t>Pollo Campero 4av. Sur</w:t>
      </w:r>
    </w:p>
    <w:p w14:paraId="5AE7560A" w14:textId="77777777" w:rsidR="00B76975" w:rsidRPr="00B467CE" w:rsidRDefault="00B76975" w:rsidP="00B76975">
      <w:pPr>
        <w:spacing w:line="259" w:lineRule="auto"/>
        <w:jc w:val="both"/>
        <w:rPr>
          <w:rFonts w:ascii="Arial" w:hAnsi="Arial" w:cs="Arial"/>
          <w:sz w:val="20"/>
          <w:szCs w:val="20"/>
        </w:rPr>
      </w:pPr>
      <w:r w:rsidRPr="00B467CE">
        <w:rPr>
          <w:rFonts w:ascii="Arial" w:hAnsi="Arial" w:cs="Arial"/>
          <w:sz w:val="20"/>
          <w:szCs w:val="20"/>
        </w:rPr>
        <w:t>Fecha de la visita: 1 de diciembre de 2025</w:t>
      </w:r>
    </w:p>
    <w:p w14:paraId="77DCAA33" w14:textId="77777777" w:rsidR="00B76975" w:rsidRPr="00B467CE" w:rsidRDefault="00B76975" w:rsidP="00B76975">
      <w:pPr>
        <w:jc w:val="both"/>
        <w:rPr>
          <w:rFonts w:ascii="Arial" w:hAnsi="Arial" w:cs="Arial"/>
          <w:sz w:val="20"/>
          <w:szCs w:val="20"/>
        </w:rPr>
      </w:pPr>
      <w:r w:rsidRPr="00B467CE">
        <w:rPr>
          <w:rFonts w:ascii="Arial" w:hAnsi="Arial" w:cs="Arial"/>
          <w:sz w:val="20"/>
          <w:szCs w:val="20"/>
        </w:rPr>
        <w:t xml:space="preserve">Ubicación: </w:t>
      </w:r>
      <w:r>
        <w:rPr>
          <w:rFonts w:ascii="Arial" w:hAnsi="Arial" w:cs="Arial"/>
          <w:sz w:val="20"/>
          <w:szCs w:val="20"/>
        </w:rPr>
        <w:t>Tapachula, Chiapas</w:t>
      </w:r>
    </w:p>
    <w:p w14:paraId="677A6E4C" w14:textId="77777777" w:rsidR="00B76975" w:rsidRPr="00B467CE" w:rsidRDefault="00B76975" w:rsidP="00B76975">
      <w:pPr>
        <w:jc w:val="both"/>
        <w:rPr>
          <w:rFonts w:ascii="Arial" w:hAnsi="Arial" w:cs="Arial"/>
          <w:b/>
          <w:bCs/>
          <w:sz w:val="20"/>
          <w:szCs w:val="20"/>
        </w:rPr>
      </w:pPr>
    </w:p>
    <w:p w14:paraId="5EE6388B" w14:textId="77777777" w:rsidR="00B76975" w:rsidRPr="00B467CE" w:rsidRDefault="00B76975" w:rsidP="00B76975">
      <w:pPr>
        <w:jc w:val="both"/>
        <w:rPr>
          <w:rFonts w:ascii="Arial" w:hAnsi="Arial" w:cs="Arial"/>
          <w:sz w:val="20"/>
          <w:szCs w:val="20"/>
        </w:rPr>
      </w:pPr>
      <w:r w:rsidRPr="00B467CE">
        <w:rPr>
          <w:rFonts w:ascii="Arial" w:hAnsi="Arial" w:cs="Arial"/>
          <w:b/>
          <w:bCs/>
          <w:sz w:val="20"/>
          <w:szCs w:val="20"/>
        </w:rPr>
        <w:t xml:space="preserve">Descripción: </w:t>
      </w:r>
      <w:r w:rsidRPr="00B467CE">
        <w:rPr>
          <w:rFonts w:ascii="Arial" w:hAnsi="Arial" w:cs="Arial"/>
          <w:sz w:val="20"/>
          <w:szCs w:val="20"/>
        </w:rPr>
        <w:t>Se procede a notificar en el domicilio de la actividad un oficio de invitación para regularse en materia de emisiones a la atmósfera.</w:t>
      </w:r>
    </w:p>
    <w:p w14:paraId="41140BA8" w14:textId="77777777" w:rsidR="00B76975" w:rsidRDefault="00B76975" w:rsidP="00B76975">
      <w:pPr>
        <w:jc w:val="both"/>
        <w:rPr>
          <w:rFonts w:ascii="Arial" w:hAnsi="Arial" w:cs="Arial"/>
          <w:b/>
          <w:bCs/>
          <w:sz w:val="20"/>
          <w:szCs w:val="20"/>
        </w:rPr>
      </w:pPr>
    </w:p>
    <w:p w14:paraId="7B7D5B06" w14:textId="038BC0FF" w:rsidR="0088153C" w:rsidRPr="00B467CE" w:rsidRDefault="0088153C" w:rsidP="00B76975">
      <w:pPr>
        <w:jc w:val="both"/>
        <w:rPr>
          <w:rFonts w:ascii="Arial" w:hAnsi="Arial" w:cs="Arial"/>
          <w:b/>
          <w:bCs/>
          <w:sz w:val="20"/>
          <w:szCs w:val="20"/>
        </w:rPr>
      </w:pPr>
      <w:r>
        <w:rPr>
          <w:rFonts w:ascii="Arial" w:hAnsi="Arial" w:cs="Arial"/>
          <w:b/>
          <w:bCs/>
          <w:sz w:val="20"/>
          <w:szCs w:val="20"/>
        </w:rPr>
        <w:t>OTRAS ACTIVIDADES QUE SE VISITARON:</w:t>
      </w:r>
    </w:p>
    <w:p w14:paraId="779184DA" w14:textId="77777777" w:rsidR="00E86B1A" w:rsidRDefault="00E86B1A" w:rsidP="00E86B1A">
      <w:pPr>
        <w:spacing w:line="259" w:lineRule="auto"/>
        <w:jc w:val="both"/>
        <w:rPr>
          <w:rFonts w:ascii="Arial" w:eastAsia="Century Gothic" w:hAnsi="Arial" w:cs="Arial"/>
          <w:color w:val="000000"/>
        </w:rPr>
      </w:pPr>
    </w:p>
    <w:p w14:paraId="4E8D940F" w14:textId="4CDFE833" w:rsidR="00FD29C5" w:rsidRPr="00366CB4" w:rsidRDefault="00FD29C5" w:rsidP="00FD29C5">
      <w:pPr>
        <w:rPr>
          <w:rFonts w:ascii="Arial" w:hAnsi="Arial" w:cs="Arial"/>
          <w:b/>
          <w:bCs/>
          <w:sz w:val="20"/>
          <w:szCs w:val="20"/>
        </w:rPr>
      </w:pPr>
      <w:r w:rsidRPr="00366CB4">
        <w:rPr>
          <w:rFonts w:ascii="Arial" w:hAnsi="Arial" w:cs="Arial"/>
          <w:b/>
          <w:bCs/>
          <w:sz w:val="20"/>
          <w:szCs w:val="20"/>
        </w:rPr>
        <w:t xml:space="preserve">9.- Hotel </w:t>
      </w:r>
      <w:proofErr w:type="spellStart"/>
      <w:r w:rsidRPr="00366CB4">
        <w:rPr>
          <w:rFonts w:ascii="Arial" w:hAnsi="Arial" w:cs="Arial"/>
          <w:b/>
          <w:bCs/>
          <w:sz w:val="20"/>
          <w:szCs w:val="20"/>
        </w:rPr>
        <w:t>Kamico</w:t>
      </w:r>
      <w:proofErr w:type="spellEnd"/>
    </w:p>
    <w:p w14:paraId="7CA0ED1F" w14:textId="77777777" w:rsidR="00D141BE" w:rsidRPr="00366CB4" w:rsidRDefault="00D141BE" w:rsidP="00FD29C5">
      <w:pPr>
        <w:rPr>
          <w:rFonts w:ascii="Arial" w:hAnsi="Arial" w:cs="Arial"/>
          <w:b/>
          <w:bCs/>
          <w:sz w:val="20"/>
          <w:szCs w:val="20"/>
        </w:rPr>
      </w:pPr>
    </w:p>
    <w:p w14:paraId="138E29CD" w14:textId="3C44ED9E" w:rsidR="00282394" w:rsidRPr="00366CB4" w:rsidRDefault="00FD29C5" w:rsidP="00FD29C5">
      <w:pPr>
        <w:rPr>
          <w:rFonts w:ascii="Arial" w:hAnsi="Arial" w:cs="Arial"/>
          <w:b/>
          <w:bCs/>
          <w:sz w:val="20"/>
          <w:szCs w:val="20"/>
        </w:rPr>
      </w:pPr>
      <w:r w:rsidRPr="00366CB4">
        <w:rPr>
          <w:rFonts w:ascii="Arial" w:hAnsi="Arial" w:cs="Arial"/>
          <w:b/>
          <w:bCs/>
          <w:sz w:val="20"/>
          <w:szCs w:val="20"/>
        </w:rPr>
        <w:t xml:space="preserve">10.- </w:t>
      </w:r>
      <w:proofErr w:type="spellStart"/>
      <w:r w:rsidRPr="00366CB4">
        <w:rPr>
          <w:rFonts w:ascii="Arial" w:hAnsi="Arial" w:cs="Arial"/>
          <w:b/>
          <w:bCs/>
          <w:sz w:val="20"/>
          <w:szCs w:val="20"/>
        </w:rPr>
        <w:t>Marinni</w:t>
      </w:r>
      <w:proofErr w:type="spellEnd"/>
      <w:r w:rsidRPr="00366CB4">
        <w:rPr>
          <w:rFonts w:ascii="Arial" w:hAnsi="Arial" w:cs="Arial"/>
          <w:b/>
          <w:bCs/>
          <w:sz w:val="20"/>
          <w:szCs w:val="20"/>
        </w:rPr>
        <w:t xml:space="preserve"> </w:t>
      </w:r>
      <w:proofErr w:type="spellStart"/>
      <w:r w:rsidRPr="00366CB4">
        <w:rPr>
          <w:rFonts w:ascii="Arial" w:hAnsi="Arial" w:cs="Arial"/>
          <w:b/>
          <w:bCs/>
          <w:sz w:val="20"/>
          <w:szCs w:val="20"/>
        </w:rPr>
        <w:t>Ristorante</w:t>
      </w:r>
      <w:proofErr w:type="spellEnd"/>
    </w:p>
    <w:p w14:paraId="6A11E620" w14:textId="77777777" w:rsidR="00D141BE" w:rsidRPr="00366CB4" w:rsidRDefault="00D141BE" w:rsidP="00FD29C5">
      <w:pPr>
        <w:rPr>
          <w:rFonts w:ascii="Arial" w:hAnsi="Arial" w:cs="Arial"/>
          <w:b/>
          <w:bCs/>
          <w:sz w:val="20"/>
          <w:szCs w:val="20"/>
        </w:rPr>
      </w:pPr>
    </w:p>
    <w:p w14:paraId="3D2AAF54" w14:textId="2AE38B3F" w:rsidR="00E53BCE" w:rsidRPr="00366CB4" w:rsidRDefault="00FD29C5" w:rsidP="00FD29C5">
      <w:pPr>
        <w:rPr>
          <w:rFonts w:ascii="Arial" w:hAnsi="Arial" w:cs="Arial"/>
          <w:b/>
          <w:bCs/>
          <w:sz w:val="20"/>
          <w:szCs w:val="20"/>
        </w:rPr>
      </w:pPr>
      <w:r w:rsidRPr="00366CB4">
        <w:rPr>
          <w:rFonts w:ascii="Arial" w:hAnsi="Arial" w:cs="Arial"/>
          <w:b/>
          <w:bCs/>
          <w:sz w:val="20"/>
          <w:szCs w:val="20"/>
        </w:rPr>
        <w:t xml:space="preserve">11.- </w:t>
      </w:r>
      <w:proofErr w:type="spellStart"/>
      <w:r w:rsidRPr="00366CB4">
        <w:rPr>
          <w:rFonts w:ascii="Arial" w:hAnsi="Arial" w:cs="Arial"/>
          <w:b/>
          <w:bCs/>
          <w:sz w:val="20"/>
          <w:szCs w:val="20"/>
        </w:rPr>
        <w:t>Domino´s</w:t>
      </w:r>
      <w:proofErr w:type="spellEnd"/>
      <w:r w:rsidRPr="00366CB4">
        <w:rPr>
          <w:rFonts w:ascii="Arial" w:hAnsi="Arial" w:cs="Arial"/>
          <w:b/>
          <w:bCs/>
          <w:sz w:val="20"/>
          <w:szCs w:val="20"/>
        </w:rPr>
        <w:t xml:space="preserve"> Pizza 17a. Oriente</w:t>
      </w:r>
    </w:p>
    <w:p w14:paraId="1BEA2B45" w14:textId="77777777" w:rsidR="00D141BE" w:rsidRPr="00366CB4" w:rsidRDefault="00D141BE" w:rsidP="00FD29C5">
      <w:pPr>
        <w:rPr>
          <w:rFonts w:ascii="Arial" w:hAnsi="Arial" w:cs="Arial"/>
          <w:b/>
          <w:bCs/>
          <w:sz w:val="20"/>
          <w:szCs w:val="20"/>
        </w:rPr>
      </w:pPr>
    </w:p>
    <w:p w14:paraId="3FE6041B" w14:textId="3FC50919" w:rsidR="00E53BCE" w:rsidRPr="00366CB4" w:rsidRDefault="00E53BCE" w:rsidP="00FD29C5">
      <w:pPr>
        <w:rPr>
          <w:rFonts w:ascii="Arial" w:hAnsi="Arial" w:cs="Arial"/>
          <w:b/>
          <w:bCs/>
          <w:sz w:val="20"/>
          <w:szCs w:val="20"/>
        </w:rPr>
      </w:pPr>
      <w:r w:rsidRPr="00366CB4">
        <w:rPr>
          <w:rFonts w:ascii="Arial" w:hAnsi="Arial" w:cs="Arial"/>
          <w:b/>
          <w:bCs/>
          <w:sz w:val="20"/>
          <w:szCs w:val="20"/>
        </w:rPr>
        <w:t xml:space="preserve">12.- </w:t>
      </w:r>
      <w:proofErr w:type="spellStart"/>
      <w:r w:rsidR="00FD29C5" w:rsidRPr="00366CB4">
        <w:rPr>
          <w:rFonts w:ascii="Arial" w:hAnsi="Arial" w:cs="Arial"/>
          <w:b/>
          <w:bCs/>
          <w:sz w:val="20"/>
          <w:szCs w:val="20"/>
        </w:rPr>
        <w:t>Domino´s</w:t>
      </w:r>
      <w:proofErr w:type="spellEnd"/>
      <w:r w:rsidR="00FD29C5" w:rsidRPr="00366CB4">
        <w:rPr>
          <w:rFonts w:ascii="Arial" w:hAnsi="Arial" w:cs="Arial"/>
          <w:b/>
          <w:bCs/>
          <w:sz w:val="20"/>
          <w:szCs w:val="20"/>
        </w:rPr>
        <w:t xml:space="preserve"> Pizza Central Oriente</w:t>
      </w:r>
    </w:p>
    <w:p w14:paraId="28AD3206" w14:textId="77777777" w:rsidR="00D141BE" w:rsidRPr="00366CB4" w:rsidRDefault="00D141BE" w:rsidP="00FD29C5">
      <w:pPr>
        <w:rPr>
          <w:rFonts w:ascii="Arial" w:hAnsi="Arial" w:cs="Arial"/>
          <w:b/>
          <w:bCs/>
          <w:sz w:val="20"/>
          <w:szCs w:val="20"/>
        </w:rPr>
      </w:pPr>
    </w:p>
    <w:p w14:paraId="1C91FDDC" w14:textId="15307677" w:rsidR="00E53BCE" w:rsidRPr="00366CB4" w:rsidRDefault="00E53BCE" w:rsidP="00FD29C5">
      <w:pPr>
        <w:rPr>
          <w:rFonts w:ascii="Arial" w:hAnsi="Arial" w:cs="Arial"/>
          <w:b/>
          <w:bCs/>
          <w:sz w:val="20"/>
          <w:szCs w:val="20"/>
        </w:rPr>
      </w:pPr>
      <w:r w:rsidRPr="00366CB4">
        <w:rPr>
          <w:rFonts w:ascii="Arial" w:hAnsi="Arial" w:cs="Arial"/>
          <w:b/>
          <w:bCs/>
          <w:sz w:val="20"/>
          <w:szCs w:val="20"/>
        </w:rPr>
        <w:t xml:space="preserve">13.- </w:t>
      </w:r>
      <w:r w:rsidR="00FD29C5" w:rsidRPr="00366CB4">
        <w:rPr>
          <w:rFonts w:ascii="Arial" w:hAnsi="Arial" w:cs="Arial"/>
          <w:b/>
          <w:bCs/>
          <w:sz w:val="20"/>
          <w:szCs w:val="20"/>
        </w:rPr>
        <w:t xml:space="preserve">Little </w:t>
      </w:r>
      <w:proofErr w:type="spellStart"/>
      <w:r w:rsidR="00FD29C5" w:rsidRPr="00366CB4">
        <w:rPr>
          <w:rFonts w:ascii="Arial" w:hAnsi="Arial" w:cs="Arial"/>
          <w:b/>
          <w:bCs/>
          <w:sz w:val="20"/>
          <w:szCs w:val="20"/>
        </w:rPr>
        <w:t>Caeaser</w:t>
      </w:r>
      <w:proofErr w:type="spellEnd"/>
      <w:r w:rsidR="00FD29C5" w:rsidRPr="00366CB4">
        <w:rPr>
          <w:rFonts w:ascii="Arial" w:hAnsi="Arial" w:cs="Arial"/>
          <w:b/>
          <w:bCs/>
          <w:sz w:val="20"/>
          <w:szCs w:val="20"/>
        </w:rPr>
        <w:t xml:space="preserve"> Sucursal Patio</w:t>
      </w:r>
    </w:p>
    <w:p w14:paraId="743D8108" w14:textId="77777777" w:rsidR="00D141BE" w:rsidRPr="00366CB4" w:rsidRDefault="00D141BE" w:rsidP="00FD29C5">
      <w:pPr>
        <w:rPr>
          <w:rFonts w:ascii="Arial" w:hAnsi="Arial" w:cs="Arial"/>
          <w:b/>
          <w:bCs/>
          <w:sz w:val="20"/>
          <w:szCs w:val="20"/>
        </w:rPr>
      </w:pPr>
    </w:p>
    <w:p w14:paraId="0020E36E" w14:textId="74DD24BA" w:rsidR="00E53BCE" w:rsidRPr="00366CB4" w:rsidRDefault="00E53BCE" w:rsidP="00FD29C5">
      <w:pPr>
        <w:rPr>
          <w:rFonts w:ascii="Arial" w:hAnsi="Arial" w:cs="Arial"/>
          <w:b/>
          <w:bCs/>
          <w:sz w:val="20"/>
          <w:szCs w:val="20"/>
        </w:rPr>
      </w:pPr>
      <w:r w:rsidRPr="00366CB4">
        <w:rPr>
          <w:rFonts w:ascii="Arial" w:hAnsi="Arial" w:cs="Arial"/>
          <w:b/>
          <w:bCs/>
          <w:sz w:val="20"/>
          <w:szCs w:val="20"/>
        </w:rPr>
        <w:t>14.-</w:t>
      </w:r>
      <w:r w:rsidR="00FD29C5" w:rsidRPr="00366CB4">
        <w:rPr>
          <w:rFonts w:ascii="Arial" w:hAnsi="Arial" w:cs="Arial"/>
          <w:b/>
          <w:bCs/>
          <w:sz w:val="20"/>
          <w:szCs w:val="20"/>
        </w:rPr>
        <w:t xml:space="preserve">Llantas y Servicios </w:t>
      </w:r>
      <w:proofErr w:type="spellStart"/>
      <w:r w:rsidR="00FD29C5" w:rsidRPr="00366CB4">
        <w:rPr>
          <w:rFonts w:ascii="Arial" w:hAnsi="Arial" w:cs="Arial"/>
          <w:b/>
          <w:bCs/>
          <w:sz w:val="20"/>
          <w:szCs w:val="20"/>
        </w:rPr>
        <w:t>Rodeva</w:t>
      </w:r>
      <w:proofErr w:type="spellEnd"/>
    </w:p>
    <w:p w14:paraId="6C1BFB9F" w14:textId="77777777" w:rsidR="00D141BE" w:rsidRPr="00366CB4" w:rsidRDefault="00D141BE" w:rsidP="00FD29C5">
      <w:pPr>
        <w:rPr>
          <w:rFonts w:ascii="Arial" w:hAnsi="Arial" w:cs="Arial"/>
          <w:b/>
          <w:bCs/>
          <w:sz w:val="20"/>
          <w:szCs w:val="20"/>
        </w:rPr>
      </w:pPr>
    </w:p>
    <w:p w14:paraId="2691CBDD" w14:textId="3C29068D" w:rsidR="00E53BCE" w:rsidRPr="00366CB4" w:rsidRDefault="00E53BCE" w:rsidP="00FD29C5">
      <w:pPr>
        <w:rPr>
          <w:rFonts w:ascii="Arial" w:hAnsi="Arial" w:cs="Arial"/>
          <w:b/>
          <w:bCs/>
          <w:sz w:val="20"/>
          <w:szCs w:val="20"/>
        </w:rPr>
      </w:pPr>
      <w:r w:rsidRPr="00366CB4">
        <w:rPr>
          <w:rFonts w:ascii="Arial" w:hAnsi="Arial" w:cs="Arial"/>
          <w:b/>
          <w:bCs/>
          <w:sz w:val="20"/>
          <w:szCs w:val="20"/>
        </w:rPr>
        <w:t xml:space="preserve">15.- </w:t>
      </w:r>
      <w:proofErr w:type="spellStart"/>
      <w:r w:rsidR="00FD29C5" w:rsidRPr="00366CB4">
        <w:rPr>
          <w:rFonts w:ascii="Arial" w:hAnsi="Arial" w:cs="Arial"/>
          <w:b/>
          <w:bCs/>
          <w:sz w:val="20"/>
          <w:szCs w:val="20"/>
        </w:rPr>
        <w:t>Domino´s</w:t>
      </w:r>
      <w:proofErr w:type="spellEnd"/>
      <w:r w:rsidR="00FD29C5" w:rsidRPr="00366CB4">
        <w:rPr>
          <w:rFonts w:ascii="Arial" w:hAnsi="Arial" w:cs="Arial"/>
          <w:b/>
          <w:bCs/>
          <w:sz w:val="20"/>
          <w:szCs w:val="20"/>
        </w:rPr>
        <w:t xml:space="preserve"> Pizza 4a. Sur (plaza Cafeto)</w:t>
      </w:r>
    </w:p>
    <w:p w14:paraId="028C2E22" w14:textId="77777777" w:rsidR="00D141BE" w:rsidRPr="00366CB4" w:rsidRDefault="00D141BE" w:rsidP="00FD29C5">
      <w:pPr>
        <w:rPr>
          <w:rFonts w:ascii="Arial" w:hAnsi="Arial" w:cs="Arial"/>
          <w:b/>
          <w:bCs/>
          <w:sz w:val="20"/>
          <w:szCs w:val="20"/>
        </w:rPr>
      </w:pPr>
    </w:p>
    <w:p w14:paraId="652A4F6C" w14:textId="2335BDB9" w:rsidR="00D141BE" w:rsidRPr="00366CB4" w:rsidRDefault="00E53BCE" w:rsidP="00FD29C5">
      <w:pPr>
        <w:rPr>
          <w:rFonts w:ascii="Arial" w:hAnsi="Arial" w:cs="Arial"/>
          <w:b/>
          <w:bCs/>
          <w:sz w:val="20"/>
          <w:szCs w:val="20"/>
        </w:rPr>
      </w:pPr>
      <w:r w:rsidRPr="00366CB4">
        <w:rPr>
          <w:rFonts w:ascii="Arial" w:hAnsi="Arial" w:cs="Arial"/>
          <w:b/>
          <w:bCs/>
          <w:sz w:val="20"/>
          <w:szCs w:val="20"/>
        </w:rPr>
        <w:t xml:space="preserve">16.- </w:t>
      </w:r>
      <w:proofErr w:type="spellStart"/>
      <w:r w:rsidR="00FD29C5" w:rsidRPr="00366CB4">
        <w:rPr>
          <w:rFonts w:ascii="Arial" w:hAnsi="Arial" w:cs="Arial"/>
          <w:b/>
          <w:bCs/>
          <w:sz w:val="20"/>
          <w:szCs w:val="20"/>
        </w:rPr>
        <w:t>Dominos</w:t>
      </w:r>
      <w:proofErr w:type="spellEnd"/>
      <w:r w:rsidR="00FD29C5" w:rsidRPr="00366CB4">
        <w:rPr>
          <w:rFonts w:ascii="Arial" w:hAnsi="Arial" w:cs="Arial"/>
          <w:b/>
          <w:bCs/>
          <w:sz w:val="20"/>
          <w:szCs w:val="20"/>
        </w:rPr>
        <w:t xml:space="preserve"> Pizza 8a. Norte, Pollo Campero 8a. Norte</w:t>
      </w:r>
    </w:p>
    <w:p w14:paraId="595E3941" w14:textId="56D2844D" w:rsidR="00E53BCE" w:rsidRPr="00366CB4" w:rsidRDefault="00FD29C5" w:rsidP="00FD29C5">
      <w:pPr>
        <w:rPr>
          <w:rFonts w:ascii="Arial" w:hAnsi="Arial" w:cs="Arial"/>
          <w:b/>
          <w:bCs/>
          <w:sz w:val="20"/>
          <w:szCs w:val="20"/>
        </w:rPr>
      </w:pPr>
      <w:r w:rsidRPr="00366CB4">
        <w:rPr>
          <w:rFonts w:ascii="Arial" w:hAnsi="Arial" w:cs="Arial"/>
          <w:b/>
          <w:bCs/>
          <w:sz w:val="20"/>
          <w:szCs w:val="20"/>
        </w:rPr>
        <w:t xml:space="preserve"> </w:t>
      </w:r>
    </w:p>
    <w:p w14:paraId="7D21F135" w14:textId="52195863" w:rsidR="00E53BCE" w:rsidRPr="00366CB4" w:rsidRDefault="00E53BCE" w:rsidP="00FD29C5">
      <w:pPr>
        <w:rPr>
          <w:rFonts w:ascii="Arial" w:hAnsi="Arial" w:cs="Arial"/>
          <w:b/>
          <w:bCs/>
          <w:sz w:val="20"/>
          <w:szCs w:val="20"/>
        </w:rPr>
      </w:pPr>
      <w:r w:rsidRPr="00366CB4">
        <w:rPr>
          <w:rFonts w:ascii="Arial" w:hAnsi="Arial" w:cs="Arial"/>
          <w:b/>
          <w:bCs/>
          <w:sz w:val="20"/>
          <w:szCs w:val="20"/>
        </w:rPr>
        <w:t xml:space="preserve">17.- </w:t>
      </w:r>
      <w:r w:rsidR="00FD29C5" w:rsidRPr="00366CB4">
        <w:rPr>
          <w:rFonts w:ascii="Arial" w:hAnsi="Arial" w:cs="Arial"/>
          <w:b/>
          <w:bCs/>
          <w:sz w:val="20"/>
          <w:szCs w:val="20"/>
        </w:rPr>
        <w:t>Hotel Cabildos</w:t>
      </w:r>
    </w:p>
    <w:p w14:paraId="63910153" w14:textId="77777777" w:rsidR="00D141BE" w:rsidRPr="00366CB4" w:rsidRDefault="00D141BE" w:rsidP="00FD29C5">
      <w:pPr>
        <w:rPr>
          <w:rFonts w:ascii="Arial" w:hAnsi="Arial" w:cs="Arial"/>
          <w:b/>
          <w:bCs/>
          <w:sz w:val="20"/>
          <w:szCs w:val="20"/>
        </w:rPr>
      </w:pPr>
    </w:p>
    <w:p w14:paraId="7D9690BE" w14:textId="32895980" w:rsidR="00E53BCE" w:rsidRPr="00366CB4" w:rsidRDefault="00E53BCE" w:rsidP="00FD29C5">
      <w:pPr>
        <w:rPr>
          <w:rFonts w:ascii="Arial" w:hAnsi="Arial" w:cs="Arial"/>
          <w:b/>
          <w:bCs/>
          <w:sz w:val="20"/>
          <w:szCs w:val="20"/>
        </w:rPr>
      </w:pPr>
      <w:r w:rsidRPr="00366CB4">
        <w:rPr>
          <w:rFonts w:ascii="Arial" w:hAnsi="Arial" w:cs="Arial"/>
          <w:b/>
          <w:bCs/>
          <w:sz w:val="20"/>
          <w:szCs w:val="20"/>
        </w:rPr>
        <w:t xml:space="preserve">18.- </w:t>
      </w:r>
      <w:r w:rsidR="00FD29C5" w:rsidRPr="00366CB4">
        <w:rPr>
          <w:rFonts w:ascii="Arial" w:hAnsi="Arial" w:cs="Arial"/>
          <w:b/>
          <w:bCs/>
          <w:sz w:val="20"/>
          <w:szCs w:val="20"/>
        </w:rPr>
        <w:t xml:space="preserve">Little </w:t>
      </w:r>
      <w:proofErr w:type="spellStart"/>
      <w:r w:rsidR="00FD29C5" w:rsidRPr="00366CB4">
        <w:rPr>
          <w:rFonts w:ascii="Arial" w:hAnsi="Arial" w:cs="Arial"/>
          <w:b/>
          <w:bCs/>
          <w:sz w:val="20"/>
          <w:szCs w:val="20"/>
        </w:rPr>
        <w:t>Caeaser</w:t>
      </w:r>
      <w:proofErr w:type="spellEnd"/>
      <w:r w:rsidR="00FD29C5" w:rsidRPr="00366CB4">
        <w:rPr>
          <w:rFonts w:ascii="Arial" w:hAnsi="Arial" w:cs="Arial"/>
          <w:b/>
          <w:bCs/>
          <w:sz w:val="20"/>
          <w:szCs w:val="20"/>
        </w:rPr>
        <w:t xml:space="preserve"> Sucursal Carretera a Puerto Madero</w:t>
      </w:r>
    </w:p>
    <w:p w14:paraId="311CD3ED" w14:textId="77777777" w:rsidR="00D141BE" w:rsidRPr="00366CB4" w:rsidRDefault="00D141BE" w:rsidP="00FD29C5">
      <w:pPr>
        <w:rPr>
          <w:rFonts w:ascii="Arial" w:hAnsi="Arial" w:cs="Arial"/>
          <w:b/>
          <w:bCs/>
          <w:sz w:val="20"/>
          <w:szCs w:val="20"/>
        </w:rPr>
      </w:pPr>
    </w:p>
    <w:p w14:paraId="6BB4405A" w14:textId="77777777" w:rsidR="00062C10" w:rsidRPr="00366CB4" w:rsidRDefault="00E53BCE" w:rsidP="00FD29C5">
      <w:pPr>
        <w:rPr>
          <w:rFonts w:ascii="Arial" w:hAnsi="Arial" w:cs="Arial"/>
          <w:b/>
          <w:bCs/>
          <w:sz w:val="20"/>
          <w:szCs w:val="20"/>
        </w:rPr>
      </w:pPr>
      <w:r w:rsidRPr="00366CB4">
        <w:rPr>
          <w:rFonts w:ascii="Arial" w:hAnsi="Arial" w:cs="Arial"/>
          <w:b/>
          <w:bCs/>
          <w:sz w:val="20"/>
          <w:szCs w:val="20"/>
        </w:rPr>
        <w:t xml:space="preserve">19.- </w:t>
      </w:r>
      <w:r w:rsidR="00FD29C5" w:rsidRPr="00366CB4">
        <w:rPr>
          <w:rFonts w:ascii="Arial" w:hAnsi="Arial" w:cs="Arial"/>
          <w:b/>
          <w:bCs/>
          <w:sz w:val="20"/>
          <w:szCs w:val="20"/>
        </w:rPr>
        <w:t xml:space="preserve">Hotel Tapachula, Hotel San Francisco, </w:t>
      </w:r>
    </w:p>
    <w:p w14:paraId="59F1CA43" w14:textId="77777777" w:rsidR="00E664F4" w:rsidRPr="00366CB4" w:rsidRDefault="00E664F4" w:rsidP="00FD29C5">
      <w:pPr>
        <w:rPr>
          <w:rFonts w:ascii="Arial" w:hAnsi="Arial" w:cs="Arial"/>
          <w:b/>
          <w:bCs/>
          <w:sz w:val="20"/>
          <w:szCs w:val="20"/>
        </w:rPr>
      </w:pPr>
    </w:p>
    <w:p w14:paraId="37B5AB3F" w14:textId="354E93A3" w:rsidR="00FD29C5" w:rsidRPr="00366CB4" w:rsidRDefault="00E664F4" w:rsidP="00FD29C5">
      <w:pPr>
        <w:rPr>
          <w:rFonts w:ascii="Arial" w:hAnsi="Arial" w:cs="Arial"/>
          <w:b/>
          <w:bCs/>
          <w:sz w:val="20"/>
          <w:szCs w:val="20"/>
        </w:rPr>
      </w:pPr>
      <w:r w:rsidRPr="00366CB4">
        <w:rPr>
          <w:rFonts w:ascii="Arial" w:hAnsi="Arial" w:cs="Arial"/>
          <w:b/>
          <w:bCs/>
          <w:sz w:val="20"/>
          <w:szCs w:val="20"/>
        </w:rPr>
        <w:t xml:space="preserve">20.- </w:t>
      </w:r>
      <w:r w:rsidR="00FD29C5" w:rsidRPr="00366CB4">
        <w:rPr>
          <w:rFonts w:ascii="Arial" w:hAnsi="Arial" w:cs="Arial"/>
          <w:b/>
          <w:bCs/>
          <w:sz w:val="20"/>
          <w:szCs w:val="20"/>
        </w:rPr>
        <w:t>Vips, Tapachula</w:t>
      </w:r>
    </w:p>
    <w:sectPr w:rsidR="00FD29C5" w:rsidRPr="00366CB4" w:rsidSect="007F689A">
      <w:headerReference w:type="default" r:id="rId31"/>
      <w:footerReference w:type="default" r:id="rId32"/>
      <w:pgSz w:w="12240" w:h="15840"/>
      <w:pgMar w:top="1985" w:right="1701" w:bottom="709"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3BAA9" w14:textId="77777777" w:rsidR="001156AC" w:rsidRDefault="001156AC">
      <w:r>
        <w:separator/>
      </w:r>
    </w:p>
  </w:endnote>
  <w:endnote w:type="continuationSeparator" w:id="0">
    <w:p w14:paraId="1C3F70B8" w14:textId="77777777" w:rsidR="001156AC" w:rsidRDefault="00115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Kalinga">
    <w:charset w:val="00"/>
    <w:family w:val="swiss"/>
    <w:pitch w:val="variable"/>
    <w:sig w:usb0="0008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Roboto">
    <w:charset w:val="00"/>
    <w:family w:val="auto"/>
    <w:pitch w:val="variable"/>
    <w:sig w:usb0="E00002FF" w:usb1="5000205B" w:usb2="00000020" w:usb3="00000000" w:csb0="0000019F" w:csb1="00000000"/>
  </w:font>
  <w:font w:name="Open Sans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A5F2B" w14:textId="77777777" w:rsidR="00292EC2" w:rsidRDefault="007E509C">
    <w:pPr>
      <w:pBdr>
        <w:top w:val="nil"/>
        <w:left w:val="nil"/>
        <w:bottom w:val="nil"/>
        <w:right w:val="nil"/>
        <w:between w:val="nil"/>
      </w:pBdr>
      <w:tabs>
        <w:tab w:val="center" w:pos="4252"/>
        <w:tab w:val="right" w:pos="8504"/>
      </w:tabs>
      <w:jc w:val="right"/>
      <w:rPr>
        <w:rFonts w:ascii="Open Sans Light" w:eastAsia="Open Sans Light" w:hAnsi="Open Sans Light" w:cs="Open Sans Light"/>
        <w:color w:val="000000"/>
      </w:rPr>
    </w:pPr>
    <w:r>
      <w:rPr>
        <w:rFonts w:ascii="Open Sans Light" w:eastAsia="Open Sans Light" w:hAnsi="Open Sans Light" w:cs="Open Sans Light"/>
        <w:color w:val="000000"/>
      </w:rPr>
      <w:fldChar w:fldCharType="begin"/>
    </w:r>
    <w:r>
      <w:rPr>
        <w:rFonts w:ascii="Open Sans Light" w:eastAsia="Open Sans Light" w:hAnsi="Open Sans Light" w:cs="Open Sans Light"/>
        <w:color w:val="000000"/>
      </w:rPr>
      <w:instrText>PAGE</w:instrText>
    </w:r>
    <w:r>
      <w:rPr>
        <w:rFonts w:ascii="Open Sans Light" w:eastAsia="Open Sans Light" w:hAnsi="Open Sans Light" w:cs="Open Sans Light"/>
        <w:color w:val="000000"/>
      </w:rPr>
      <w:fldChar w:fldCharType="separate"/>
    </w:r>
    <w:r w:rsidR="002D40CE">
      <w:rPr>
        <w:rFonts w:ascii="Open Sans Light" w:eastAsia="Open Sans Light" w:hAnsi="Open Sans Light" w:cs="Open Sans Light"/>
        <w:noProof/>
        <w:color w:val="000000"/>
      </w:rPr>
      <w:t>2</w:t>
    </w:r>
    <w:r>
      <w:rPr>
        <w:rFonts w:ascii="Open Sans Light" w:eastAsia="Open Sans Light" w:hAnsi="Open Sans Light" w:cs="Open Sans Light"/>
        <w:color w:val="000000"/>
      </w:rPr>
      <w:fldChar w:fldCharType="end"/>
    </w:r>
  </w:p>
  <w:p w14:paraId="35FA5F2C" w14:textId="77777777" w:rsidR="00292EC2" w:rsidRDefault="007E509C">
    <w:pPr>
      <w:pBdr>
        <w:top w:val="nil"/>
        <w:left w:val="nil"/>
        <w:bottom w:val="nil"/>
        <w:right w:val="nil"/>
        <w:between w:val="nil"/>
      </w:pBdr>
      <w:tabs>
        <w:tab w:val="center" w:pos="4252"/>
        <w:tab w:val="right" w:pos="8504"/>
      </w:tabs>
      <w:rPr>
        <w:rFonts w:ascii="Open Sans Light" w:eastAsia="Open Sans Light" w:hAnsi="Open Sans Light" w:cs="Open Sans Light"/>
        <w:color w:val="000000"/>
        <w:sz w:val="2"/>
        <w:szCs w:val="2"/>
      </w:rPr>
    </w:pPr>
    <w:r>
      <w:rPr>
        <w:rFonts w:ascii="Open Sans Light" w:eastAsia="Open Sans Light" w:hAnsi="Open Sans Light" w:cs="Open Sans Light"/>
        <w:b/>
        <w:color w:val="000000"/>
        <w:sz w:val="14"/>
        <w:szCs w:val="14"/>
      </w:rPr>
      <w:t>PROYECTO “</w:t>
    </w:r>
    <w:r>
      <w:rPr>
        <w:rFonts w:ascii="Century Gothic" w:eastAsia="Century Gothic" w:hAnsi="Century Gothic" w:cs="Century Gothic"/>
        <w:sz w:val="14"/>
        <w:szCs w:val="14"/>
      </w:rPr>
      <w:t>REGULACIÓN DE ACTIVIDADES QUE GENERAN CONTAMINANTES ATMOSFÉRICOS EN EL ESTADO DE CHIAPAS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063CF" w14:textId="77777777" w:rsidR="001156AC" w:rsidRDefault="001156AC">
      <w:r>
        <w:separator/>
      </w:r>
    </w:p>
  </w:footnote>
  <w:footnote w:type="continuationSeparator" w:id="0">
    <w:p w14:paraId="5821D023" w14:textId="77777777" w:rsidR="001156AC" w:rsidRDefault="00115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A5F2A" w14:textId="77777777" w:rsidR="00292EC2" w:rsidRDefault="007E509C">
    <w:pPr>
      <w:pBdr>
        <w:top w:val="nil"/>
        <w:left w:val="nil"/>
        <w:bottom w:val="nil"/>
        <w:right w:val="nil"/>
        <w:between w:val="nil"/>
      </w:pBdr>
      <w:tabs>
        <w:tab w:val="center" w:pos="4252"/>
        <w:tab w:val="right" w:pos="8504"/>
      </w:tabs>
      <w:rPr>
        <w:color w:val="000000"/>
      </w:rPr>
    </w:pPr>
    <w:r>
      <w:rPr>
        <w:noProof/>
        <w:lang w:val="es-MX" w:eastAsia="es-MX"/>
      </w:rPr>
      <w:drawing>
        <wp:anchor distT="0" distB="0" distL="114300" distR="114300" simplePos="0" relativeHeight="251657216" behindDoc="0" locked="0" layoutInCell="1" hidden="0" allowOverlap="1" wp14:anchorId="35FA5F2D" wp14:editId="35FA5F2E">
          <wp:simplePos x="0" y="0"/>
          <wp:positionH relativeFrom="column">
            <wp:posOffset>4920615</wp:posOffset>
          </wp:positionH>
          <wp:positionV relativeFrom="paragraph">
            <wp:posOffset>-634</wp:posOffset>
          </wp:positionV>
          <wp:extent cx="1202690" cy="445770"/>
          <wp:effectExtent l="0" t="0" r="0" b="0"/>
          <wp:wrapTopAndBottom distT="0" distB="0"/>
          <wp:docPr id="450396713" name="image2.png" descr="C:\Users\DANVS\Pictures\LOGO SEMAHN.png"/>
          <wp:cNvGraphicFramePr/>
          <a:graphic xmlns:a="http://schemas.openxmlformats.org/drawingml/2006/main">
            <a:graphicData uri="http://schemas.openxmlformats.org/drawingml/2006/picture">
              <pic:pic xmlns:pic="http://schemas.openxmlformats.org/drawingml/2006/picture">
                <pic:nvPicPr>
                  <pic:cNvPr id="0" name="image2.png" descr="C:\Users\DANVS\Pictures\LOGO SEMAHN.png"/>
                  <pic:cNvPicPr preferRelativeResize="0"/>
                </pic:nvPicPr>
                <pic:blipFill>
                  <a:blip r:embed="rId1"/>
                  <a:srcRect/>
                  <a:stretch>
                    <a:fillRect/>
                  </a:stretch>
                </pic:blipFill>
                <pic:spPr>
                  <a:xfrm>
                    <a:off x="0" y="0"/>
                    <a:ext cx="1202690" cy="445770"/>
                  </a:xfrm>
                  <a:prstGeom prst="rect">
                    <a:avLst/>
                  </a:prstGeom>
                  <a:ln/>
                </pic:spPr>
              </pic:pic>
            </a:graphicData>
          </a:graphic>
        </wp:anchor>
      </w:drawing>
    </w:r>
    <w:r>
      <w:rPr>
        <w:noProof/>
        <w:lang w:val="es-MX" w:eastAsia="es-MX"/>
      </w:rPr>
      <w:drawing>
        <wp:anchor distT="0" distB="0" distL="114300" distR="114300" simplePos="0" relativeHeight="251658240" behindDoc="0" locked="0" layoutInCell="1" hidden="0" allowOverlap="1" wp14:anchorId="35FA5F2F" wp14:editId="35FA5F30">
          <wp:simplePos x="0" y="0"/>
          <wp:positionH relativeFrom="column">
            <wp:posOffset>-394334</wp:posOffset>
          </wp:positionH>
          <wp:positionV relativeFrom="paragraph">
            <wp:posOffset>-22859</wp:posOffset>
          </wp:positionV>
          <wp:extent cx="1028700" cy="467360"/>
          <wp:effectExtent l="0" t="0" r="0" b="0"/>
          <wp:wrapTopAndBottom distT="0" distB="0"/>
          <wp:docPr id="337240191" name="image5.png" descr="C:\Users\DANVS\Pictures\logo_gob.png"/>
          <wp:cNvGraphicFramePr/>
          <a:graphic xmlns:a="http://schemas.openxmlformats.org/drawingml/2006/main">
            <a:graphicData uri="http://schemas.openxmlformats.org/drawingml/2006/picture">
              <pic:pic xmlns:pic="http://schemas.openxmlformats.org/drawingml/2006/picture">
                <pic:nvPicPr>
                  <pic:cNvPr id="0" name="image5.png" descr="C:\Users\DANVS\Pictures\logo_gob.png"/>
                  <pic:cNvPicPr preferRelativeResize="0"/>
                </pic:nvPicPr>
                <pic:blipFill>
                  <a:blip r:embed="rId2"/>
                  <a:srcRect/>
                  <a:stretch>
                    <a:fillRect/>
                  </a:stretch>
                </pic:blipFill>
                <pic:spPr>
                  <a:xfrm>
                    <a:off x="0" y="0"/>
                    <a:ext cx="1028700" cy="4673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797C8"/>
    <w:multiLevelType w:val="multilevel"/>
    <w:tmpl w:val="83980172"/>
    <w:lvl w:ilvl="0">
      <w:start w:val="1"/>
      <w:numFmt w:val="decimal"/>
      <w:lvlText w:val=""/>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E2878BE"/>
    <w:multiLevelType w:val="multilevel"/>
    <w:tmpl w:val="A84E57B0"/>
    <w:lvl w:ilvl="0">
      <w:start w:val="1"/>
      <w:numFmt w:val="bullet"/>
      <w:lvlText w:val="●"/>
      <w:lvlJc w:val="left"/>
      <w:pPr>
        <w:ind w:left="2220" w:hanging="360"/>
      </w:pPr>
      <w:rPr>
        <w:rFonts w:ascii="Noto Sans Symbols" w:eastAsia="Noto Sans Symbols" w:hAnsi="Noto Sans Symbols" w:cs="Noto Sans Symbols"/>
      </w:rPr>
    </w:lvl>
    <w:lvl w:ilvl="1">
      <w:start w:val="1"/>
      <w:numFmt w:val="bullet"/>
      <w:lvlText w:val="o"/>
      <w:lvlJc w:val="left"/>
      <w:pPr>
        <w:ind w:left="2940" w:hanging="360"/>
      </w:pPr>
      <w:rPr>
        <w:rFonts w:ascii="Courier New" w:eastAsia="Courier New" w:hAnsi="Courier New" w:cs="Courier New"/>
      </w:rPr>
    </w:lvl>
    <w:lvl w:ilvl="2">
      <w:start w:val="1"/>
      <w:numFmt w:val="bullet"/>
      <w:lvlText w:val="▪"/>
      <w:lvlJc w:val="left"/>
      <w:pPr>
        <w:ind w:left="3660" w:hanging="360"/>
      </w:pPr>
      <w:rPr>
        <w:rFonts w:ascii="Noto Sans Symbols" w:eastAsia="Noto Sans Symbols" w:hAnsi="Noto Sans Symbols" w:cs="Noto Sans Symbols"/>
      </w:rPr>
    </w:lvl>
    <w:lvl w:ilvl="3">
      <w:start w:val="1"/>
      <w:numFmt w:val="bullet"/>
      <w:lvlText w:val="●"/>
      <w:lvlJc w:val="left"/>
      <w:pPr>
        <w:ind w:left="4380" w:hanging="360"/>
      </w:pPr>
      <w:rPr>
        <w:rFonts w:ascii="Noto Sans Symbols" w:eastAsia="Noto Sans Symbols" w:hAnsi="Noto Sans Symbols" w:cs="Noto Sans Symbols"/>
      </w:rPr>
    </w:lvl>
    <w:lvl w:ilvl="4">
      <w:start w:val="1"/>
      <w:numFmt w:val="bullet"/>
      <w:lvlText w:val="o"/>
      <w:lvlJc w:val="left"/>
      <w:pPr>
        <w:ind w:left="5100" w:hanging="360"/>
      </w:pPr>
      <w:rPr>
        <w:rFonts w:ascii="Courier New" w:eastAsia="Courier New" w:hAnsi="Courier New" w:cs="Courier New"/>
      </w:rPr>
    </w:lvl>
    <w:lvl w:ilvl="5">
      <w:start w:val="1"/>
      <w:numFmt w:val="bullet"/>
      <w:lvlText w:val="▪"/>
      <w:lvlJc w:val="left"/>
      <w:pPr>
        <w:ind w:left="5820" w:hanging="360"/>
      </w:pPr>
      <w:rPr>
        <w:rFonts w:ascii="Noto Sans Symbols" w:eastAsia="Noto Sans Symbols" w:hAnsi="Noto Sans Symbols" w:cs="Noto Sans Symbols"/>
      </w:rPr>
    </w:lvl>
    <w:lvl w:ilvl="6">
      <w:start w:val="1"/>
      <w:numFmt w:val="bullet"/>
      <w:lvlText w:val="●"/>
      <w:lvlJc w:val="left"/>
      <w:pPr>
        <w:ind w:left="6540" w:hanging="360"/>
      </w:pPr>
      <w:rPr>
        <w:rFonts w:ascii="Noto Sans Symbols" w:eastAsia="Noto Sans Symbols" w:hAnsi="Noto Sans Symbols" w:cs="Noto Sans Symbols"/>
      </w:rPr>
    </w:lvl>
    <w:lvl w:ilvl="7">
      <w:start w:val="1"/>
      <w:numFmt w:val="bullet"/>
      <w:lvlText w:val="o"/>
      <w:lvlJc w:val="left"/>
      <w:pPr>
        <w:ind w:left="7260" w:hanging="360"/>
      </w:pPr>
      <w:rPr>
        <w:rFonts w:ascii="Courier New" w:eastAsia="Courier New" w:hAnsi="Courier New" w:cs="Courier New"/>
      </w:rPr>
    </w:lvl>
    <w:lvl w:ilvl="8">
      <w:start w:val="1"/>
      <w:numFmt w:val="bullet"/>
      <w:lvlText w:val="▪"/>
      <w:lvlJc w:val="left"/>
      <w:pPr>
        <w:ind w:left="7980" w:hanging="360"/>
      </w:pPr>
      <w:rPr>
        <w:rFonts w:ascii="Noto Sans Symbols" w:eastAsia="Noto Sans Symbols" w:hAnsi="Noto Sans Symbols" w:cs="Noto Sans Symbols"/>
      </w:rPr>
    </w:lvl>
  </w:abstractNum>
  <w:abstractNum w:abstractNumId="2" w15:restartNumberingAfterBreak="0">
    <w:nsid w:val="41453C90"/>
    <w:multiLevelType w:val="multilevel"/>
    <w:tmpl w:val="5DAAE160"/>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 w15:restartNumberingAfterBreak="0">
    <w:nsid w:val="45F507FF"/>
    <w:multiLevelType w:val="multilevel"/>
    <w:tmpl w:val="C5B8CAE6"/>
    <w:lvl w:ilvl="0">
      <w:start w:val="1"/>
      <w:numFmt w:val="upperRoman"/>
      <w:lvlText w:val="%1."/>
      <w:lvlJc w:val="left"/>
      <w:pPr>
        <w:ind w:left="862" w:hanging="720"/>
      </w:pPr>
      <w:rPr>
        <w:rFonts w:ascii="Kalinga" w:eastAsia="Kalinga" w:hAnsi="Kalinga" w:cs="Kalinga"/>
        <w:b/>
        <w:color w:val="000000"/>
        <w:sz w:val="32"/>
        <w:szCs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6315079"/>
    <w:multiLevelType w:val="hybridMultilevel"/>
    <w:tmpl w:val="6196282C"/>
    <w:lvl w:ilvl="0" w:tplc="C26C426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CC001E0"/>
    <w:multiLevelType w:val="multilevel"/>
    <w:tmpl w:val="27A2F844"/>
    <w:lvl w:ilvl="0">
      <w:start w:val="1"/>
      <w:numFmt w:val="bullet"/>
      <w:lvlText w:val="o"/>
      <w:lvlJc w:val="left"/>
      <w:pPr>
        <w:ind w:left="720" w:hanging="360"/>
      </w:pPr>
      <w:rPr>
        <w:rFonts w:ascii="Courier New" w:eastAsia="Courier New" w:hAnsi="Courier New" w:cs="Courier New"/>
      </w:rPr>
    </w:lvl>
    <w:lvl w:ilvl="1">
      <w:start w:val="1"/>
      <w:numFmt w:val="bullet"/>
      <w:lvlText w:val="⮚"/>
      <w:lvlJc w:val="left"/>
      <w:pPr>
        <w:ind w:left="1495"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CF24287"/>
    <w:multiLevelType w:val="multilevel"/>
    <w:tmpl w:val="EE5010B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0A35ED7"/>
    <w:multiLevelType w:val="multilevel"/>
    <w:tmpl w:val="60389BF6"/>
    <w:lvl w:ilvl="0">
      <w:start w:val="1"/>
      <w:numFmt w:val="bullet"/>
      <w:lvlText w:val="o"/>
      <w:lvlJc w:val="left"/>
      <w:pPr>
        <w:ind w:left="720" w:hanging="360"/>
      </w:pPr>
      <w:rPr>
        <w:rFonts w:ascii="Courier New" w:eastAsia="Courier New" w:hAnsi="Courier New" w:cs="Courier New"/>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5"/>
  </w:num>
  <w:num w:numId="3">
    <w:abstractNumId w:val="7"/>
  </w:num>
  <w:num w:numId="4">
    <w:abstractNumId w:val="6"/>
  </w:num>
  <w:num w:numId="5">
    <w:abstractNumId w:val="3"/>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EC2"/>
    <w:rsid w:val="000101D3"/>
    <w:rsid w:val="000148E8"/>
    <w:rsid w:val="0001792D"/>
    <w:rsid w:val="00022901"/>
    <w:rsid w:val="00041A7A"/>
    <w:rsid w:val="00052034"/>
    <w:rsid w:val="00062C10"/>
    <w:rsid w:val="00067669"/>
    <w:rsid w:val="00094E94"/>
    <w:rsid w:val="00097C40"/>
    <w:rsid w:val="000A0707"/>
    <w:rsid w:val="000E113B"/>
    <w:rsid w:val="000E2A9C"/>
    <w:rsid w:val="000E6258"/>
    <w:rsid w:val="000F2503"/>
    <w:rsid w:val="000F668A"/>
    <w:rsid w:val="0010237B"/>
    <w:rsid w:val="0011499C"/>
    <w:rsid w:val="001156AC"/>
    <w:rsid w:val="00142260"/>
    <w:rsid w:val="00144FA0"/>
    <w:rsid w:val="001928C0"/>
    <w:rsid w:val="00193090"/>
    <w:rsid w:val="00197B9B"/>
    <w:rsid w:val="001A0495"/>
    <w:rsid w:val="001B782D"/>
    <w:rsid w:val="0024282E"/>
    <w:rsid w:val="002724D6"/>
    <w:rsid w:val="00282394"/>
    <w:rsid w:val="002925F1"/>
    <w:rsid w:val="00292EC2"/>
    <w:rsid w:val="00294FAE"/>
    <w:rsid w:val="002B2EA9"/>
    <w:rsid w:val="002D40CE"/>
    <w:rsid w:val="002D4A9F"/>
    <w:rsid w:val="002D6B44"/>
    <w:rsid w:val="002E317B"/>
    <w:rsid w:val="003164FB"/>
    <w:rsid w:val="003470EB"/>
    <w:rsid w:val="00366CB4"/>
    <w:rsid w:val="003C21F1"/>
    <w:rsid w:val="003D7673"/>
    <w:rsid w:val="003E0B0D"/>
    <w:rsid w:val="003E301A"/>
    <w:rsid w:val="003F2005"/>
    <w:rsid w:val="00407435"/>
    <w:rsid w:val="00413EBA"/>
    <w:rsid w:val="00414D09"/>
    <w:rsid w:val="00437CA4"/>
    <w:rsid w:val="004468D4"/>
    <w:rsid w:val="0045634E"/>
    <w:rsid w:val="00480A08"/>
    <w:rsid w:val="00501C7C"/>
    <w:rsid w:val="00504119"/>
    <w:rsid w:val="00552E09"/>
    <w:rsid w:val="00567516"/>
    <w:rsid w:val="005722D4"/>
    <w:rsid w:val="00581B25"/>
    <w:rsid w:val="0059606D"/>
    <w:rsid w:val="005A2261"/>
    <w:rsid w:val="005A5BA1"/>
    <w:rsid w:val="005C2346"/>
    <w:rsid w:val="005C5729"/>
    <w:rsid w:val="005F6134"/>
    <w:rsid w:val="00632650"/>
    <w:rsid w:val="0064083D"/>
    <w:rsid w:val="00663695"/>
    <w:rsid w:val="0067302A"/>
    <w:rsid w:val="006871C0"/>
    <w:rsid w:val="006A307C"/>
    <w:rsid w:val="006D6A28"/>
    <w:rsid w:val="006E0BA8"/>
    <w:rsid w:val="006E1D83"/>
    <w:rsid w:val="006F1C5E"/>
    <w:rsid w:val="00702C24"/>
    <w:rsid w:val="00703B86"/>
    <w:rsid w:val="0071219D"/>
    <w:rsid w:val="0071641B"/>
    <w:rsid w:val="00771166"/>
    <w:rsid w:val="00787A31"/>
    <w:rsid w:val="00795D39"/>
    <w:rsid w:val="00796C6F"/>
    <w:rsid w:val="007C1146"/>
    <w:rsid w:val="007E509C"/>
    <w:rsid w:val="007E6F9A"/>
    <w:rsid w:val="007F689A"/>
    <w:rsid w:val="0080204E"/>
    <w:rsid w:val="00825143"/>
    <w:rsid w:val="00825A48"/>
    <w:rsid w:val="0088153C"/>
    <w:rsid w:val="00886CB2"/>
    <w:rsid w:val="008934DB"/>
    <w:rsid w:val="008976F3"/>
    <w:rsid w:val="008B5E75"/>
    <w:rsid w:val="008C3D1E"/>
    <w:rsid w:val="008C3FD0"/>
    <w:rsid w:val="008D5998"/>
    <w:rsid w:val="008E0ED1"/>
    <w:rsid w:val="008E73F4"/>
    <w:rsid w:val="008F7F2D"/>
    <w:rsid w:val="00907626"/>
    <w:rsid w:val="00934645"/>
    <w:rsid w:val="00935D36"/>
    <w:rsid w:val="00965D0A"/>
    <w:rsid w:val="009871F9"/>
    <w:rsid w:val="009945FC"/>
    <w:rsid w:val="009D5729"/>
    <w:rsid w:val="00A243FD"/>
    <w:rsid w:val="00A2536B"/>
    <w:rsid w:val="00A36D13"/>
    <w:rsid w:val="00A73EE8"/>
    <w:rsid w:val="00A75D6B"/>
    <w:rsid w:val="00A82C42"/>
    <w:rsid w:val="00AB301F"/>
    <w:rsid w:val="00AB7AE5"/>
    <w:rsid w:val="00AC7D69"/>
    <w:rsid w:val="00AE6DE6"/>
    <w:rsid w:val="00B06B0E"/>
    <w:rsid w:val="00B45C0C"/>
    <w:rsid w:val="00B467CE"/>
    <w:rsid w:val="00B515EC"/>
    <w:rsid w:val="00B60A61"/>
    <w:rsid w:val="00B7059C"/>
    <w:rsid w:val="00B70B51"/>
    <w:rsid w:val="00B75A87"/>
    <w:rsid w:val="00B76975"/>
    <w:rsid w:val="00B828BE"/>
    <w:rsid w:val="00BB6184"/>
    <w:rsid w:val="00BC38E3"/>
    <w:rsid w:val="00BE16F4"/>
    <w:rsid w:val="00BE31D1"/>
    <w:rsid w:val="00C46911"/>
    <w:rsid w:val="00C711E3"/>
    <w:rsid w:val="00C9052E"/>
    <w:rsid w:val="00C9670C"/>
    <w:rsid w:val="00CA4562"/>
    <w:rsid w:val="00CC2C73"/>
    <w:rsid w:val="00CD0409"/>
    <w:rsid w:val="00CE43DE"/>
    <w:rsid w:val="00D0268A"/>
    <w:rsid w:val="00D04EC6"/>
    <w:rsid w:val="00D12E58"/>
    <w:rsid w:val="00D141BE"/>
    <w:rsid w:val="00D33299"/>
    <w:rsid w:val="00D44556"/>
    <w:rsid w:val="00D57512"/>
    <w:rsid w:val="00D65007"/>
    <w:rsid w:val="00D67ADB"/>
    <w:rsid w:val="00D83CDD"/>
    <w:rsid w:val="00DA1C19"/>
    <w:rsid w:val="00DC13A5"/>
    <w:rsid w:val="00DE0646"/>
    <w:rsid w:val="00DE6C10"/>
    <w:rsid w:val="00E528DE"/>
    <w:rsid w:val="00E53BCE"/>
    <w:rsid w:val="00E664F4"/>
    <w:rsid w:val="00E739B4"/>
    <w:rsid w:val="00E802C5"/>
    <w:rsid w:val="00E86B1A"/>
    <w:rsid w:val="00E90C56"/>
    <w:rsid w:val="00E97B39"/>
    <w:rsid w:val="00EB2D1F"/>
    <w:rsid w:val="00EC5BD3"/>
    <w:rsid w:val="00ED4BAF"/>
    <w:rsid w:val="00ED6EEE"/>
    <w:rsid w:val="00F14FA6"/>
    <w:rsid w:val="00F3171A"/>
    <w:rsid w:val="00F7008A"/>
    <w:rsid w:val="00F87F46"/>
    <w:rsid w:val="00FA142F"/>
    <w:rsid w:val="00FD0F55"/>
    <w:rsid w:val="00FD29C5"/>
    <w:rsid w:val="00FE3E3A"/>
    <w:rsid w:val="00FE7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A5DAD"/>
  <w15:docId w15:val="{0195920D-44BC-4EB6-AD7A-38C6B620E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EBA"/>
    <w:rPr>
      <w:lang w:val="es-ES" w:eastAsia="es-ES"/>
    </w:rPr>
  </w:style>
  <w:style w:type="paragraph" w:styleId="Ttulo1">
    <w:name w:val="heading 1"/>
    <w:basedOn w:val="Normal"/>
    <w:next w:val="Normal"/>
    <w:link w:val="Ttulo1Car"/>
    <w:qFormat/>
    <w:rsid w:val="008658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1A05B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1A05BC"/>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qFormat/>
    <w:rsid w:val="00711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Encabezado">
    <w:name w:val="header"/>
    <w:basedOn w:val="Normal"/>
    <w:link w:val="EncabezadoCar"/>
    <w:rsid w:val="009F5941"/>
    <w:pPr>
      <w:tabs>
        <w:tab w:val="center" w:pos="4252"/>
        <w:tab w:val="right" w:pos="8504"/>
      </w:tabs>
    </w:pPr>
  </w:style>
  <w:style w:type="paragraph" w:styleId="Piedepgina">
    <w:name w:val="footer"/>
    <w:basedOn w:val="Normal"/>
    <w:link w:val="PiedepginaCar"/>
    <w:uiPriority w:val="99"/>
    <w:rsid w:val="009F5941"/>
    <w:pPr>
      <w:tabs>
        <w:tab w:val="center" w:pos="4252"/>
        <w:tab w:val="right" w:pos="8504"/>
      </w:tabs>
    </w:pPr>
  </w:style>
  <w:style w:type="table" w:styleId="Tablaconcuadrcula">
    <w:name w:val="Table Grid"/>
    <w:basedOn w:val="Tablanormal"/>
    <w:uiPriority w:val="39"/>
    <w:rsid w:val="00791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406293"/>
    <w:rPr>
      <w:color w:val="0000FF"/>
      <w:u w:val="single"/>
    </w:rPr>
  </w:style>
  <w:style w:type="character" w:styleId="Nmerodepgina">
    <w:name w:val="page number"/>
    <w:basedOn w:val="Fuentedeprrafopredeter"/>
    <w:rsid w:val="006F3AA2"/>
  </w:style>
  <w:style w:type="paragraph" w:styleId="Textodeglobo">
    <w:name w:val="Balloon Text"/>
    <w:basedOn w:val="Normal"/>
    <w:link w:val="TextodegloboCar"/>
    <w:rsid w:val="00117FAA"/>
    <w:rPr>
      <w:rFonts w:ascii="Tahoma" w:hAnsi="Tahoma" w:cs="Tahoma"/>
      <w:sz w:val="16"/>
      <w:szCs w:val="16"/>
    </w:rPr>
  </w:style>
  <w:style w:type="character" w:customStyle="1" w:styleId="TextodegloboCar">
    <w:name w:val="Texto de globo Car"/>
    <w:basedOn w:val="Fuentedeprrafopredeter"/>
    <w:link w:val="Textodeglobo"/>
    <w:rsid w:val="00117FAA"/>
    <w:rPr>
      <w:rFonts w:ascii="Tahoma" w:hAnsi="Tahoma" w:cs="Tahoma"/>
      <w:sz w:val="16"/>
      <w:szCs w:val="16"/>
      <w:lang w:val="es-ES" w:eastAsia="es-ES"/>
    </w:rPr>
  </w:style>
  <w:style w:type="paragraph" w:styleId="Prrafodelista">
    <w:name w:val="List Paragraph"/>
    <w:basedOn w:val="Normal"/>
    <w:uiPriority w:val="34"/>
    <w:qFormat/>
    <w:rsid w:val="00965254"/>
    <w:pPr>
      <w:ind w:left="720"/>
      <w:contextualSpacing/>
    </w:pPr>
  </w:style>
  <w:style w:type="table" w:styleId="Sombreadomedio1-nfasis6">
    <w:name w:val="Medium Shading 1 Accent 6"/>
    <w:basedOn w:val="Tablanormal"/>
    <w:uiPriority w:val="63"/>
    <w:rsid w:val="00537EB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Cuadrculamedia1-nfasis6">
    <w:name w:val="Medium Grid 1 Accent 6"/>
    <w:basedOn w:val="Tablanormal"/>
    <w:uiPriority w:val="67"/>
    <w:rsid w:val="00CF060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paragraph" w:styleId="HTMLconformatoprevio">
    <w:name w:val="HTML Preformatted"/>
    <w:basedOn w:val="Normal"/>
    <w:link w:val="HTMLconformatoprevioCar"/>
    <w:uiPriority w:val="99"/>
    <w:unhideWhenUsed/>
    <w:rsid w:val="00207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conformatoprevioCar">
    <w:name w:val="HTML con formato previo Car"/>
    <w:basedOn w:val="Fuentedeprrafopredeter"/>
    <w:link w:val="HTMLconformatoprevio"/>
    <w:uiPriority w:val="99"/>
    <w:rsid w:val="00207AB6"/>
    <w:rPr>
      <w:rFonts w:ascii="Courier New" w:hAnsi="Courier New" w:cs="Courier New"/>
      <w:color w:val="000000"/>
      <w:sz w:val="18"/>
      <w:szCs w:val="18"/>
      <w:lang w:val="es-ES" w:eastAsia="es-ES"/>
    </w:rPr>
  </w:style>
  <w:style w:type="table" w:styleId="Sombreadomedio1-nfasis3">
    <w:name w:val="Medium Shading 1 Accent 3"/>
    <w:basedOn w:val="Tablanormal"/>
    <w:uiPriority w:val="63"/>
    <w:rsid w:val="00207AB6"/>
    <w:rPr>
      <w:rFonts w:ascii="Calibri" w:eastAsia="Calibri" w:hAnsi="Calibri"/>
      <w:sz w:val="22"/>
      <w:szCs w:val="22"/>
      <w:lang w:val="es-E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character" w:customStyle="1" w:styleId="PiedepginaCar">
    <w:name w:val="Pie de página Car"/>
    <w:basedOn w:val="Fuentedeprrafopredeter"/>
    <w:link w:val="Piedepgina"/>
    <w:uiPriority w:val="99"/>
    <w:rsid w:val="00C469C7"/>
    <w:rPr>
      <w:sz w:val="24"/>
      <w:szCs w:val="24"/>
      <w:lang w:val="es-ES" w:eastAsia="es-ES"/>
    </w:rPr>
  </w:style>
  <w:style w:type="character" w:styleId="Refdecomentario">
    <w:name w:val="annotation reference"/>
    <w:basedOn w:val="Fuentedeprrafopredeter"/>
    <w:rsid w:val="00AE1F3A"/>
    <w:rPr>
      <w:sz w:val="16"/>
      <w:szCs w:val="16"/>
    </w:rPr>
  </w:style>
  <w:style w:type="paragraph" w:styleId="Textocomentario">
    <w:name w:val="annotation text"/>
    <w:basedOn w:val="Normal"/>
    <w:link w:val="TextocomentarioCar"/>
    <w:rsid w:val="00AE1F3A"/>
    <w:rPr>
      <w:sz w:val="20"/>
      <w:szCs w:val="20"/>
    </w:rPr>
  </w:style>
  <w:style w:type="character" w:customStyle="1" w:styleId="TextocomentarioCar">
    <w:name w:val="Texto comentario Car"/>
    <w:basedOn w:val="Fuentedeprrafopredeter"/>
    <w:link w:val="Textocomentario"/>
    <w:rsid w:val="00AE1F3A"/>
    <w:rPr>
      <w:lang w:val="es-ES" w:eastAsia="es-ES"/>
    </w:rPr>
  </w:style>
  <w:style w:type="paragraph" w:styleId="Asuntodelcomentario">
    <w:name w:val="annotation subject"/>
    <w:basedOn w:val="Textocomentario"/>
    <w:next w:val="Textocomentario"/>
    <w:link w:val="AsuntodelcomentarioCar"/>
    <w:rsid w:val="00AE1F3A"/>
    <w:rPr>
      <w:b/>
      <w:bCs/>
    </w:rPr>
  </w:style>
  <w:style w:type="character" w:customStyle="1" w:styleId="AsuntodelcomentarioCar">
    <w:name w:val="Asunto del comentario Car"/>
    <w:basedOn w:val="TextocomentarioCar"/>
    <w:link w:val="Asuntodelcomentario"/>
    <w:rsid w:val="00AE1F3A"/>
    <w:rPr>
      <w:b/>
      <w:bCs/>
      <w:lang w:val="es-ES" w:eastAsia="es-ES"/>
    </w:rPr>
  </w:style>
  <w:style w:type="character" w:customStyle="1" w:styleId="TtuloCar">
    <w:name w:val="Título Car"/>
    <w:basedOn w:val="Fuentedeprrafopredeter"/>
    <w:link w:val="Ttulo"/>
    <w:rsid w:val="00711824"/>
    <w:rPr>
      <w:rFonts w:asciiTheme="majorHAnsi" w:eastAsiaTheme="majorEastAsia" w:hAnsiTheme="majorHAnsi" w:cstheme="majorBidi"/>
      <w:color w:val="17365D" w:themeColor="text2" w:themeShade="BF"/>
      <w:spacing w:val="5"/>
      <w:kern w:val="28"/>
      <w:sz w:val="52"/>
      <w:szCs w:val="52"/>
      <w:lang w:val="es-ES" w:eastAsia="es-ES"/>
    </w:rPr>
  </w:style>
  <w:style w:type="paragraph" w:styleId="Subttulo">
    <w:name w:val="Subtitle"/>
    <w:basedOn w:val="Normal"/>
    <w:next w:val="Normal"/>
    <w:link w:val="SubttuloCar"/>
    <w:rPr>
      <w:rFonts w:ascii="Cambria" w:eastAsia="Cambria" w:hAnsi="Cambria" w:cs="Cambria"/>
      <w:i/>
      <w:color w:val="4F81BD"/>
    </w:rPr>
  </w:style>
  <w:style w:type="character" w:customStyle="1" w:styleId="SubttuloCar">
    <w:name w:val="Subtítulo Car"/>
    <w:basedOn w:val="Fuentedeprrafopredeter"/>
    <w:link w:val="Subttulo"/>
    <w:rsid w:val="00DA2CEC"/>
    <w:rPr>
      <w:rFonts w:asciiTheme="majorHAnsi" w:eastAsiaTheme="majorEastAsia" w:hAnsiTheme="majorHAnsi" w:cstheme="majorBidi"/>
      <w:i/>
      <w:iCs/>
      <w:color w:val="4F81BD" w:themeColor="accent1"/>
      <w:spacing w:val="15"/>
      <w:sz w:val="24"/>
      <w:szCs w:val="24"/>
      <w:lang w:val="es-ES" w:eastAsia="es-ES"/>
    </w:rPr>
  </w:style>
  <w:style w:type="paragraph" w:styleId="Textoindependiente">
    <w:name w:val="Body Text"/>
    <w:basedOn w:val="Normal"/>
    <w:link w:val="TextoindependienteCar"/>
    <w:rsid w:val="007B7F42"/>
    <w:pPr>
      <w:spacing w:after="120"/>
    </w:pPr>
  </w:style>
  <w:style w:type="character" w:customStyle="1" w:styleId="TextoindependienteCar">
    <w:name w:val="Texto independiente Car"/>
    <w:basedOn w:val="Fuentedeprrafopredeter"/>
    <w:link w:val="Textoindependiente"/>
    <w:rsid w:val="007B7F42"/>
    <w:rPr>
      <w:sz w:val="24"/>
      <w:szCs w:val="24"/>
      <w:lang w:val="es-ES" w:eastAsia="es-ES"/>
    </w:rPr>
  </w:style>
  <w:style w:type="character" w:customStyle="1" w:styleId="Ttulo2Car">
    <w:name w:val="Título 2 Car"/>
    <w:basedOn w:val="Fuentedeprrafopredeter"/>
    <w:link w:val="Ttulo2"/>
    <w:rsid w:val="001A05BC"/>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rsid w:val="001A05BC"/>
    <w:rPr>
      <w:rFonts w:asciiTheme="majorHAnsi" w:eastAsiaTheme="majorEastAsia" w:hAnsiTheme="majorHAnsi" w:cstheme="majorBidi"/>
      <w:b/>
      <w:bCs/>
      <w:color w:val="4F81BD" w:themeColor="accent1"/>
      <w:sz w:val="24"/>
      <w:szCs w:val="24"/>
      <w:lang w:val="es-ES" w:eastAsia="es-ES"/>
    </w:rPr>
  </w:style>
  <w:style w:type="character" w:customStyle="1" w:styleId="Ttulo1Car">
    <w:name w:val="Título 1 Car"/>
    <w:basedOn w:val="Fuentedeprrafopredeter"/>
    <w:link w:val="Ttulo1"/>
    <w:rsid w:val="0086589A"/>
    <w:rPr>
      <w:rFonts w:asciiTheme="majorHAnsi" w:eastAsiaTheme="majorEastAsia" w:hAnsiTheme="majorHAnsi" w:cstheme="majorBidi"/>
      <w:b/>
      <w:bCs/>
      <w:color w:val="365F91" w:themeColor="accent1" w:themeShade="BF"/>
      <w:sz w:val="28"/>
      <w:szCs w:val="28"/>
      <w:lang w:val="es-ES" w:eastAsia="es-ES"/>
    </w:rPr>
  </w:style>
  <w:style w:type="paragraph" w:styleId="TtuloTDC">
    <w:name w:val="TOC Heading"/>
    <w:basedOn w:val="Ttulo1"/>
    <w:next w:val="Normal"/>
    <w:uiPriority w:val="39"/>
    <w:unhideWhenUsed/>
    <w:qFormat/>
    <w:rsid w:val="0086589A"/>
    <w:pPr>
      <w:spacing w:line="276" w:lineRule="auto"/>
      <w:outlineLvl w:val="9"/>
    </w:pPr>
    <w:rPr>
      <w:lang w:val="es-MX" w:eastAsia="es-MX"/>
    </w:rPr>
  </w:style>
  <w:style w:type="paragraph" w:styleId="TDC2">
    <w:name w:val="toc 2"/>
    <w:basedOn w:val="Normal"/>
    <w:next w:val="Normal"/>
    <w:autoRedefine/>
    <w:uiPriority w:val="39"/>
    <w:qFormat/>
    <w:rsid w:val="0086589A"/>
    <w:pPr>
      <w:spacing w:after="100"/>
      <w:ind w:left="240"/>
    </w:pPr>
  </w:style>
  <w:style w:type="paragraph" w:styleId="TDC1">
    <w:name w:val="toc 1"/>
    <w:basedOn w:val="Normal"/>
    <w:next w:val="Normal"/>
    <w:autoRedefine/>
    <w:uiPriority w:val="39"/>
    <w:unhideWhenUsed/>
    <w:qFormat/>
    <w:rsid w:val="0086589A"/>
    <w:pPr>
      <w:spacing w:after="100" w:line="276" w:lineRule="auto"/>
    </w:pPr>
    <w:rPr>
      <w:rFonts w:asciiTheme="minorHAnsi" w:eastAsiaTheme="minorEastAsia" w:hAnsiTheme="minorHAnsi" w:cstheme="minorBidi"/>
      <w:sz w:val="22"/>
      <w:szCs w:val="22"/>
      <w:lang w:val="es-MX" w:eastAsia="es-MX"/>
    </w:rPr>
  </w:style>
  <w:style w:type="paragraph" w:styleId="TDC3">
    <w:name w:val="toc 3"/>
    <w:basedOn w:val="Normal"/>
    <w:next w:val="Normal"/>
    <w:autoRedefine/>
    <w:uiPriority w:val="39"/>
    <w:unhideWhenUsed/>
    <w:qFormat/>
    <w:rsid w:val="0086589A"/>
    <w:pPr>
      <w:spacing w:after="100" w:line="276" w:lineRule="auto"/>
      <w:ind w:left="440"/>
    </w:pPr>
    <w:rPr>
      <w:rFonts w:asciiTheme="minorHAnsi" w:eastAsiaTheme="minorEastAsia" w:hAnsiTheme="minorHAnsi" w:cstheme="minorBidi"/>
      <w:sz w:val="22"/>
      <w:szCs w:val="22"/>
      <w:lang w:val="es-MX" w:eastAsia="es-MX"/>
    </w:rPr>
  </w:style>
  <w:style w:type="character" w:customStyle="1" w:styleId="EncabezadoCar">
    <w:name w:val="Encabezado Car"/>
    <w:basedOn w:val="Fuentedeprrafopredeter"/>
    <w:link w:val="Encabezado"/>
    <w:rsid w:val="002D5234"/>
    <w:rPr>
      <w:sz w:val="24"/>
      <w:szCs w:val="24"/>
      <w:lang w:val="es-ES" w:eastAsia="es-ES"/>
    </w:rPr>
  </w:style>
  <w:style w:type="paragraph" w:styleId="ndice1">
    <w:name w:val="index 1"/>
    <w:basedOn w:val="Normal"/>
    <w:next w:val="Normal"/>
    <w:autoRedefine/>
    <w:rsid w:val="00524C61"/>
    <w:pPr>
      <w:ind w:left="240" w:hanging="240"/>
    </w:pPr>
    <w:rPr>
      <w:rFonts w:asciiTheme="minorHAnsi" w:hAnsiTheme="minorHAnsi"/>
      <w:sz w:val="20"/>
      <w:szCs w:val="20"/>
    </w:rPr>
  </w:style>
  <w:style w:type="paragraph" w:styleId="ndice2">
    <w:name w:val="index 2"/>
    <w:basedOn w:val="Normal"/>
    <w:next w:val="Normal"/>
    <w:autoRedefine/>
    <w:rsid w:val="00524C61"/>
    <w:pPr>
      <w:ind w:left="480" w:hanging="240"/>
    </w:pPr>
    <w:rPr>
      <w:rFonts w:asciiTheme="minorHAnsi" w:hAnsiTheme="minorHAnsi"/>
      <w:sz w:val="20"/>
      <w:szCs w:val="20"/>
    </w:rPr>
  </w:style>
  <w:style w:type="paragraph" w:styleId="ndice3">
    <w:name w:val="index 3"/>
    <w:basedOn w:val="Normal"/>
    <w:next w:val="Normal"/>
    <w:autoRedefine/>
    <w:rsid w:val="00524C61"/>
    <w:pPr>
      <w:ind w:left="720" w:hanging="240"/>
    </w:pPr>
    <w:rPr>
      <w:rFonts w:asciiTheme="minorHAnsi" w:hAnsiTheme="minorHAnsi"/>
      <w:sz w:val="20"/>
      <w:szCs w:val="20"/>
    </w:rPr>
  </w:style>
  <w:style w:type="paragraph" w:styleId="ndice4">
    <w:name w:val="index 4"/>
    <w:basedOn w:val="Normal"/>
    <w:next w:val="Normal"/>
    <w:autoRedefine/>
    <w:rsid w:val="00524C61"/>
    <w:pPr>
      <w:ind w:left="960" w:hanging="240"/>
    </w:pPr>
    <w:rPr>
      <w:rFonts w:asciiTheme="minorHAnsi" w:hAnsiTheme="minorHAnsi"/>
      <w:sz w:val="20"/>
      <w:szCs w:val="20"/>
    </w:rPr>
  </w:style>
  <w:style w:type="paragraph" w:styleId="ndice5">
    <w:name w:val="index 5"/>
    <w:basedOn w:val="Normal"/>
    <w:next w:val="Normal"/>
    <w:autoRedefine/>
    <w:rsid w:val="00524C61"/>
    <w:pPr>
      <w:ind w:left="1200" w:hanging="240"/>
    </w:pPr>
    <w:rPr>
      <w:rFonts w:asciiTheme="minorHAnsi" w:hAnsiTheme="minorHAnsi"/>
      <w:sz w:val="20"/>
      <w:szCs w:val="20"/>
    </w:rPr>
  </w:style>
  <w:style w:type="paragraph" w:styleId="ndice6">
    <w:name w:val="index 6"/>
    <w:basedOn w:val="Normal"/>
    <w:next w:val="Normal"/>
    <w:autoRedefine/>
    <w:rsid w:val="00524C61"/>
    <w:pPr>
      <w:ind w:left="1440" w:hanging="240"/>
    </w:pPr>
    <w:rPr>
      <w:rFonts w:asciiTheme="minorHAnsi" w:hAnsiTheme="minorHAnsi"/>
      <w:sz w:val="20"/>
      <w:szCs w:val="20"/>
    </w:rPr>
  </w:style>
  <w:style w:type="paragraph" w:styleId="ndice7">
    <w:name w:val="index 7"/>
    <w:basedOn w:val="Normal"/>
    <w:next w:val="Normal"/>
    <w:autoRedefine/>
    <w:rsid w:val="00524C61"/>
    <w:pPr>
      <w:ind w:left="1680" w:hanging="240"/>
    </w:pPr>
    <w:rPr>
      <w:rFonts w:asciiTheme="minorHAnsi" w:hAnsiTheme="minorHAnsi"/>
      <w:sz w:val="20"/>
      <w:szCs w:val="20"/>
    </w:rPr>
  </w:style>
  <w:style w:type="paragraph" w:styleId="ndice8">
    <w:name w:val="index 8"/>
    <w:basedOn w:val="Normal"/>
    <w:next w:val="Normal"/>
    <w:autoRedefine/>
    <w:rsid w:val="00524C61"/>
    <w:pPr>
      <w:ind w:left="1920" w:hanging="240"/>
    </w:pPr>
    <w:rPr>
      <w:rFonts w:asciiTheme="minorHAnsi" w:hAnsiTheme="minorHAnsi"/>
      <w:sz w:val="20"/>
      <w:szCs w:val="20"/>
    </w:rPr>
  </w:style>
  <w:style w:type="paragraph" w:styleId="ndice9">
    <w:name w:val="index 9"/>
    <w:basedOn w:val="Normal"/>
    <w:next w:val="Normal"/>
    <w:autoRedefine/>
    <w:rsid w:val="00524C61"/>
    <w:pPr>
      <w:ind w:left="2160" w:hanging="240"/>
    </w:pPr>
    <w:rPr>
      <w:rFonts w:asciiTheme="minorHAnsi" w:hAnsiTheme="minorHAnsi"/>
      <w:sz w:val="20"/>
      <w:szCs w:val="20"/>
    </w:rPr>
  </w:style>
  <w:style w:type="paragraph" w:styleId="Ttulodendice">
    <w:name w:val="index heading"/>
    <w:basedOn w:val="Normal"/>
    <w:next w:val="ndice1"/>
    <w:rsid w:val="00524C61"/>
    <w:rPr>
      <w:rFonts w:asciiTheme="minorHAnsi" w:hAnsiTheme="minorHAnsi"/>
      <w:sz w:val="20"/>
      <w:szCs w:val="20"/>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15" w:type="dxa"/>
        <w:right w:w="115" w:type="dxa"/>
      </w:tblCellMar>
    </w:tblPr>
  </w:style>
  <w:style w:type="paragraph" w:customStyle="1" w:styleId="Default">
    <w:name w:val="Default"/>
    <w:rsid w:val="003F2005"/>
    <w:pPr>
      <w:autoSpaceDE w:val="0"/>
      <w:autoSpaceDN w:val="0"/>
      <w:adjustRightInd w:val="0"/>
    </w:pPr>
    <w:rPr>
      <w:rFonts w:ascii="Arial" w:hAnsi="Arial" w:cs="Arial"/>
      <w:color w:val="000000"/>
    </w:rPr>
  </w:style>
  <w:style w:type="table" w:styleId="Listamedia1-nfasis6">
    <w:name w:val="Medium List 1 Accent 6"/>
    <w:basedOn w:val="Tablanormal"/>
    <w:uiPriority w:val="65"/>
    <w:rsid w:val="00AB7AE5"/>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nfasis2">
    <w:name w:val="Medium List 2 Accent 2"/>
    <w:basedOn w:val="Tablanormal"/>
    <w:uiPriority w:val="66"/>
    <w:rsid w:val="00AB7AE5"/>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clara-nfasis5">
    <w:name w:val="Light List Accent 5"/>
    <w:basedOn w:val="Tablanormal"/>
    <w:uiPriority w:val="61"/>
    <w:rsid w:val="00AB7AE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Prrafodelista1">
    <w:name w:val="Párrafo de lista1"/>
    <w:basedOn w:val="Normal"/>
    <w:rsid w:val="00B7059C"/>
    <w:pPr>
      <w:suppressAutoHyphens/>
      <w:ind w:left="720"/>
      <w:contextualSpacing/>
    </w:pPr>
    <w:rPr>
      <w:color w:val="00000A"/>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7704">
      <w:bodyDiv w:val="1"/>
      <w:marLeft w:val="0"/>
      <w:marRight w:val="0"/>
      <w:marTop w:val="0"/>
      <w:marBottom w:val="0"/>
      <w:divBdr>
        <w:top w:val="none" w:sz="0" w:space="0" w:color="auto"/>
        <w:left w:val="none" w:sz="0" w:space="0" w:color="auto"/>
        <w:bottom w:val="none" w:sz="0" w:space="0" w:color="auto"/>
        <w:right w:val="none" w:sz="0" w:space="0" w:color="auto"/>
      </w:divBdr>
    </w:div>
    <w:div w:id="919020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FJVpTCCIF820tdLwNAUfSJZyf8A==">AMUW2mUuH99F1eOO7RWZ1TV6XbbTVyd7jTgIYvY1PIHS08cWdL6dVm05dgUHkl3LaeKtvGthxK+XB4n0Cny1nuIqKc3VJuDFhHcx1WI/qUZX8eTsQtnJ/ay+sF/vpClyiFKseJT4j0Juj50ObKgmiE8hYn4WBR4Wvxebw6xY/6iLMpo1ISm9Eyn8JqqfAU39cuhWmvmmB2ZS</go:docsCustomData>
</go:gDocsCustomXmlDataStorage>
</file>

<file path=customXml/itemProps1.xml><?xml version="1.0" encoding="utf-8"?>
<ds:datastoreItem xmlns:ds="http://schemas.openxmlformats.org/officeDocument/2006/customXml" ds:itemID="{3937F07C-4D40-4B44-BF38-A2930402C12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3431</Words>
  <Characters>18875</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pespinosa</dc:creator>
  <cp:lastModifiedBy>Iván Gutiérrez Jiménez</cp:lastModifiedBy>
  <cp:revision>13</cp:revision>
  <dcterms:created xsi:type="dcterms:W3CDTF">2026-04-13T20:27:00Z</dcterms:created>
  <dcterms:modified xsi:type="dcterms:W3CDTF">2026-08-28T18:30:00Z</dcterms:modified>
</cp:coreProperties>
</file>